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83" w:rsidRDefault="00673083" w:rsidP="00673083">
      <w:pPr>
        <w:spacing w:after="0" w:line="360" w:lineRule="auto"/>
        <w:jc w:val="center"/>
        <w:rPr>
          <w:rFonts w:ascii="Garamond" w:hAnsi="Garamond" w:cs="Times New Roman"/>
          <w:b/>
          <w:sz w:val="22"/>
          <w:szCs w:val="22"/>
        </w:rPr>
      </w:pPr>
      <w:bookmarkStart w:id="0" w:name="_GoBack"/>
      <w:bookmarkEnd w:id="0"/>
    </w:p>
    <w:p w:rsidR="00507C99" w:rsidRDefault="00507C99" w:rsidP="00673083">
      <w:pPr>
        <w:spacing w:after="0" w:line="360" w:lineRule="auto"/>
        <w:jc w:val="center"/>
        <w:rPr>
          <w:rFonts w:ascii="Garamond" w:hAnsi="Garamond" w:cs="Times New Roman"/>
          <w:b/>
          <w:sz w:val="22"/>
          <w:szCs w:val="22"/>
        </w:rPr>
      </w:pPr>
    </w:p>
    <w:p w:rsidR="00507C99" w:rsidRDefault="00507C99" w:rsidP="00673083">
      <w:pPr>
        <w:spacing w:after="0" w:line="360" w:lineRule="auto"/>
        <w:jc w:val="center"/>
        <w:rPr>
          <w:rFonts w:ascii="Garamond" w:hAnsi="Garamond" w:cs="Times New Roman"/>
          <w:b/>
          <w:sz w:val="22"/>
          <w:szCs w:val="22"/>
        </w:rPr>
      </w:pPr>
    </w:p>
    <w:p w:rsidR="00507C99" w:rsidRDefault="00507C99" w:rsidP="00673083">
      <w:pPr>
        <w:spacing w:after="0" w:line="360" w:lineRule="auto"/>
        <w:jc w:val="center"/>
        <w:rPr>
          <w:rFonts w:ascii="Garamond" w:hAnsi="Garamond" w:cs="Times New Roman"/>
          <w:b/>
          <w:sz w:val="22"/>
          <w:szCs w:val="22"/>
        </w:rPr>
      </w:pPr>
    </w:p>
    <w:p w:rsidR="00673083" w:rsidRPr="0071226D" w:rsidRDefault="006F0CD4" w:rsidP="008937D7">
      <w:pPr>
        <w:spacing w:after="0" w:line="360" w:lineRule="auto"/>
        <w:jc w:val="center"/>
        <w:outlineLvl w:val="0"/>
        <w:rPr>
          <w:rFonts w:ascii="Garamond" w:hAnsi="Garamond" w:cs="Times New Roman"/>
          <w:b/>
        </w:rPr>
      </w:pPr>
      <w:r w:rsidRPr="0071226D">
        <w:rPr>
          <w:rFonts w:ascii="Garamond" w:hAnsi="Garamond" w:cs="Times New Roman"/>
          <w:b/>
        </w:rPr>
        <w:t xml:space="preserve">Food Insecurity in Malawi: </w:t>
      </w:r>
    </w:p>
    <w:p w:rsidR="006F0CD4" w:rsidRPr="0071226D" w:rsidRDefault="00673083" w:rsidP="008937D7">
      <w:pPr>
        <w:spacing w:after="0" w:line="360" w:lineRule="auto"/>
        <w:jc w:val="center"/>
        <w:outlineLvl w:val="0"/>
        <w:rPr>
          <w:rFonts w:ascii="Garamond" w:hAnsi="Garamond" w:cs="Times New Roman"/>
          <w:b/>
        </w:rPr>
      </w:pPr>
      <w:r w:rsidRPr="0071226D">
        <w:rPr>
          <w:rFonts w:ascii="Garamond" w:hAnsi="Garamond" w:cs="Times New Roman"/>
          <w:b/>
        </w:rPr>
        <w:t>Do</w:t>
      </w:r>
      <w:r w:rsidR="001D4937" w:rsidRPr="0071226D">
        <w:rPr>
          <w:rFonts w:ascii="Garamond" w:hAnsi="Garamond" w:cs="Times New Roman"/>
          <w:b/>
        </w:rPr>
        <w:t xml:space="preserve"> Agricultural </w:t>
      </w:r>
      <w:r w:rsidRPr="0071226D">
        <w:rPr>
          <w:rFonts w:ascii="Garamond" w:hAnsi="Garamond" w:cs="Times New Roman"/>
          <w:b/>
        </w:rPr>
        <w:t xml:space="preserve">Input </w:t>
      </w:r>
      <w:r w:rsidR="001D4937" w:rsidRPr="0071226D">
        <w:rPr>
          <w:rFonts w:ascii="Garamond" w:hAnsi="Garamond" w:cs="Times New Roman"/>
          <w:b/>
        </w:rPr>
        <w:t>Subsidies</w:t>
      </w:r>
      <w:r w:rsidRPr="0071226D">
        <w:rPr>
          <w:rFonts w:ascii="Garamond" w:hAnsi="Garamond" w:cs="Times New Roman"/>
          <w:b/>
        </w:rPr>
        <w:t xml:space="preserve"> Actually Address Hunger?</w:t>
      </w:r>
    </w:p>
    <w:p w:rsidR="00844217" w:rsidRDefault="00844217" w:rsidP="00673083">
      <w:pPr>
        <w:spacing w:after="0" w:line="360" w:lineRule="auto"/>
        <w:jc w:val="center"/>
        <w:rPr>
          <w:rFonts w:ascii="Garamond" w:hAnsi="Garamond" w:cs="Times New Roman"/>
          <w:b/>
          <w:sz w:val="22"/>
          <w:szCs w:val="22"/>
        </w:rPr>
      </w:pPr>
    </w:p>
    <w:p w:rsidR="00844217" w:rsidRDefault="00844217" w:rsidP="00673083">
      <w:pPr>
        <w:spacing w:after="0" w:line="360" w:lineRule="auto"/>
        <w:jc w:val="center"/>
        <w:rPr>
          <w:rFonts w:ascii="Garamond" w:hAnsi="Garamond" w:cs="Times New Roman"/>
          <w:b/>
          <w:sz w:val="22"/>
          <w:szCs w:val="22"/>
        </w:rPr>
      </w:pPr>
    </w:p>
    <w:p w:rsidR="00844217" w:rsidRDefault="00844217" w:rsidP="00673083">
      <w:pPr>
        <w:spacing w:after="0" w:line="360" w:lineRule="auto"/>
        <w:jc w:val="center"/>
        <w:rPr>
          <w:rFonts w:ascii="Garamond" w:hAnsi="Garamond" w:cs="Times New Roman"/>
          <w:b/>
          <w:sz w:val="22"/>
          <w:szCs w:val="22"/>
        </w:rPr>
      </w:pPr>
    </w:p>
    <w:p w:rsidR="00844217" w:rsidRDefault="00844217" w:rsidP="00673083">
      <w:pPr>
        <w:spacing w:after="0" w:line="360" w:lineRule="auto"/>
        <w:jc w:val="center"/>
        <w:rPr>
          <w:rFonts w:ascii="Garamond" w:hAnsi="Garamond" w:cs="Times New Roman"/>
          <w:b/>
          <w:sz w:val="22"/>
          <w:szCs w:val="22"/>
        </w:rPr>
      </w:pPr>
    </w:p>
    <w:p w:rsidR="00844217" w:rsidRDefault="00844217" w:rsidP="00673083">
      <w:pPr>
        <w:spacing w:after="0" w:line="360" w:lineRule="auto"/>
        <w:jc w:val="center"/>
        <w:rPr>
          <w:rFonts w:ascii="Garamond" w:hAnsi="Garamond" w:cs="Times New Roman"/>
          <w:b/>
          <w:sz w:val="22"/>
          <w:szCs w:val="22"/>
        </w:rPr>
      </w:pPr>
    </w:p>
    <w:p w:rsidR="00844217" w:rsidRDefault="00844217" w:rsidP="00673083">
      <w:pPr>
        <w:spacing w:after="0" w:line="360" w:lineRule="auto"/>
        <w:jc w:val="center"/>
        <w:rPr>
          <w:rFonts w:ascii="Garamond" w:hAnsi="Garamond" w:cs="Times New Roman"/>
          <w:b/>
          <w:sz w:val="22"/>
          <w:szCs w:val="22"/>
        </w:rPr>
      </w:pPr>
    </w:p>
    <w:p w:rsidR="00844217" w:rsidRDefault="00844217" w:rsidP="00673083">
      <w:pPr>
        <w:spacing w:after="0" w:line="360" w:lineRule="auto"/>
        <w:jc w:val="center"/>
        <w:rPr>
          <w:rFonts w:ascii="Garamond" w:hAnsi="Garamond" w:cs="Times New Roman"/>
          <w:b/>
          <w:sz w:val="22"/>
          <w:szCs w:val="22"/>
        </w:rPr>
      </w:pPr>
    </w:p>
    <w:p w:rsidR="00844217" w:rsidRDefault="00844217" w:rsidP="00673083">
      <w:pPr>
        <w:spacing w:after="0" w:line="360" w:lineRule="auto"/>
        <w:jc w:val="center"/>
        <w:rPr>
          <w:rFonts w:ascii="Garamond" w:hAnsi="Garamond" w:cs="Times New Roman"/>
          <w:b/>
          <w:sz w:val="22"/>
          <w:szCs w:val="22"/>
        </w:rPr>
      </w:pPr>
    </w:p>
    <w:p w:rsidR="00844217" w:rsidRDefault="00844217" w:rsidP="00673083">
      <w:pPr>
        <w:spacing w:after="0" w:line="360" w:lineRule="auto"/>
        <w:jc w:val="center"/>
        <w:rPr>
          <w:rFonts w:ascii="Garamond" w:hAnsi="Garamond" w:cs="Times New Roman"/>
          <w:b/>
          <w:sz w:val="22"/>
          <w:szCs w:val="22"/>
        </w:rPr>
      </w:pPr>
    </w:p>
    <w:p w:rsidR="00844217" w:rsidRDefault="00844217" w:rsidP="00673083">
      <w:pPr>
        <w:spacing w:after="0" w:line="360" w:lineRule="auto"/>
        <w:jc w:val="center"/>
        <w:rPr>
          <w:rFonts w:ascii="Garamond" w:hAnsi="Garamond" w:cs="Times New Roman"/>
          <w:b/>
          <w:sz w:val="22"/>
          <w:szCs w:val="22"/>
        </w:rPr>
      </w:pPr>
    </w:p>
    <w:p w:rsidR="00844217" w:rsidRDefault="00844217" w:rsidP="00673083">
      <w:pPr>
        <w:spacing w:after="0" w:line="360" w:lineRule="auto"/>
        <w:jc w:val="center"/>
        <w:rPr>
          <w:rFonts w:ascii="Garamond" w:hAnsi="Garamond" w:cs="Times New Roman"/>
          <w:b/>
          <w:sz w:val="22"/>
          <w:szCs w:val="22"/>
        </w:rPr>
      </w:pPr>
    </w:p>
    <w:p w:rsidR="00844217" w:rsidRDefault="00844217" w:rsidP="00673083">
      <w:pPr>
        <w:spacing w:after="0" w:line="360" w:lineRule="auto"/>
        <w:jc w:val="center"/>
        <w:rPr>
          <w:rFonts w:ascii="Garamond" w:hAnsi="Garamond" w:cs="Times New Roman"/>
          <w:b/>
          <w:sz w:val="22"/>
          <w:szCs w:val="22"/>
        </w:rPr>
      </w:pPr>
    </w:p>
    <w:p w:rsidR="00844217" w:rsidRDefault="00844217" w:rsidP="00673083">
      <w:pPr>
        <w:spacing w:after="0" w:line="360" w:lineRule="auto"/>
        <w:jc w:val="center"/>
        <w:rPr>
          <w:rFonts w:ascii="Garamond" w:hAnsi="Garamond" w:cs="Times New Roman"/>
          <w:b/>
          <w:sz w:val="22"/>
          <w:szCs w:val="22"/>
        </w:rPr>
      </w:pPr>
    </w:p>
    <w:p w:rsidR="00844217" w:rsidRDefault="00844217" w:rsidP="008937D7">
      <w:pPr>
        <w:jc w:val="center"/>
        <w:outlineLvl w:val="0"/>
        <w:rPr>
          <w:rFonts w:ascii="Garamond" w:eastAsia="Times New Roman" w:hAnsi="Garamond" w:cs="Times New Roman"/>
          <w:sz w:val="22"/>
          <w:szCs w:val="22"/>
        </w:rPr>
      </w:pPr>
      <w:r>
        <w:rPr>
          <w:rFonts w:ascii="Garamond" w:eastAsia="Times New Roman" w:hAnsi="Garamond" w:cs="Times New Roman"/>
          <w:sz w:val="22"/>
          <w:szCs w:val="22"/>
        </w:rPr>
        <w:t xml:space="preserve">Environmental Policy Brief </w:t>
      </w:r>
    </w:p>
    <w:p w:rsidR="00844217" w:rsidRDefault="00844217" w:rsidP="00844217">
      <w:pPr>
        <w:jc w:val="center"/>
        <w:rPr>
          <w:rFonts w:ascii="Garamond" w:eastAsia="Times New Roman" w:hAnsi="Garamond" w:cs="Times New Roman"/>
          <w:sz w:val="22"/>
          <w:szCs w:val="22"/>
        </w:rPr>
      </w:pPr>
    </w:p>
    <w:p w:rsidR="00844217" w:rsidRPr="00DE1649" w:rsidRDefault="00844217" w:rsidP="008937D7">
      <w:pPr>
        <w:jc w:val="center"/>
        <w:outlineLvl w:val="0"/>
        <w:rPr>
          <w:rFonts w:ascii="Garamond" w:eastAsia="Times New Roman" w:hAnsi="Garamond" w:cs="Times New Roman"/>
          <w:sz w:val="22"/>
          <w:szCs w:val="22"/>
        </w:rPr>
      </w:pPr>
      <w:r w:rsidRPr="00844217">
        <w:rPr>
          <w:rFonts w:ascii="Garamond" w:eastAsia="Times New Roman" w:hAnsi="Garamond" w:cs="Times New Roman"/>
          <w:sz w:val="22"/>
          <w:szCs w:val="22"/>
        </w:rPr>
        <w:t>Andy Currier</w:t>
      </w:r>
    </w:p>
    <w:p w:rsidR="00844217" w:rsidRPr="00DE1649" w:rsidRDefault="00844217" w:rsidP="00844217">
      <w:pPr>
        <w:jc w:val="center"/>
        <w:rPr>
          <w:rFonts w:ascii="Garamond" w:eastAsia="Times New Roman" w:hAnsi="Garamond" w:cs="Times New Roman"/>
          <w:sz w:val="22"/>
          <w:szCs w:val="22"/>
        </w:rPr>
      </w:pPr>
      <w:r w:rsidRPr="00DE1649">
        <w:rPr>
          <w:rFonts w:ascii="Garamond" w:eastAsia="Times New Roman" w:hAnsi="Garamond" w:cs="Times New Roman"/>
          <w:sz w:val="22"/>
          <w:szCs w:val="22"/>
        </w:rPr>
        <w:t>ES234: International Environmental Policy</w:t>
      </w:r>
    </w:p>
    <w:p w:rsidR="00844217" w:rsidRPr="00DE1649" w:rsidRDefault="00844217" w:rsidP="00844217">
      <w:pPr>
        <w:jc w:val="center"/>
        <w:rPr>
          <w:rFonts w:ascii="Garamond" w:eastAsia="Times New Roman" w:hAnsi="Garamond" w:cs="Times New Roman"/>
          <w:sz w:val="22"/>
          <w:szCs w:val="22"/>
        </w:rPr>
      </w:pPr>
      <w:r>
        <w:rPr>
          <w:rFonts w:ascii="Garamond" w:eastAsia="Times New Roman" w:hAnsi="Garamond" w:cs="Times New Roman"/>
          <w:sz w:val="22"/>
          <w:szCs w:val="22"/>
        </w:rPr>
        <w:t>Professor Travis</w:t>
      </w:r>
      <w:r w:rsidRPr="00DE1649">
        <w:rPr>
          <w:rFonts w:ascii="Garamond" w:eastAsia="Times New Roman" w:hAnsi="Garamond" w:cs="Times New Roman"/>
          <w:sz w:val="22"/>
          <w:szCs w:val="22"/>
        </w:rPr>
        <w:t xml:space="preserve"> Reynolds</w:t>
      </w:r>
    </w:p>
    <w:p w:rsidR="00844217" w:rsidRPr="00DE1649" w:rsidRDefault="00844217" w:rsidP="00844217">
      <w:pPr>
        <w:jc w:val="center"/>
        <w:rPr>
          <w:rFonts w:ascii="Garamond" w:eastAsia="Times New Roman" w:hAnsi="Garamond" w:cs="Times New Roman"/>
          <w:sz w:val="22"/>
          <w:szCs w:val="22"/>
        </w:rPr>
      </w:pPr>
      <w:r>
        <w:rPr>
          <w:rFonts w:ascii="Garamond" w:eastAsia="Times New Roman" w:hAnsi="Garamond" w:cs="Times New Roman"/>
          <w:sz w:val="22"/>
          <w:szCs w:val="22"/>
        </w:rPr>
        <w:t>May 5,</w:t>
      </w:r>
      <w:r w:rsidRPr="00DE1649">
        <w:rPr>
          <w:rFonts w:ascii="Garamond" w:eastAsia="Times New Roman" w:hAnsi="Garamond" w:cs="Times New Roman"/>
          <w:sz w:val="22"/>
          <w:szCs w:val="22"/>
        </w:rPr>
        <w:t xml:space="preserve"> 2014</w:t>
      </w:r>
    </w:p>
    <w:p w:rsidR="00507C99" w:rsidRDefault="00507C99" w:rsidP="00673083">
      <w:pPr>
        <w:spacing w:after="0" w:line="360" w:lineRule="auto"/>
        <w:jc w:val="center"/>
        <w:rPr>
          <w:rFonts w:ascii="Garamond" w:hAnsi="Garamond" w:cs="Times New Roman"/>
          <w:b/>
          <w:sz w:val="22"/>
          <w:szCs w:val="22"/>
        </w:rPr>
      </w:pPr>
    </w:p>
    <w:p w:rsidR="00507C99" w:rsidRDefault="00507C99" w:rsidP="00673083">
      <w:pPr>
        <w:spacing w:after="0" w:line="360" w:lineRule="auto"/>
        <w:jc w:val="center"/>
        <w:rPr>
          <w:rFonts w:ascii="Garamond" w:hAnsi="Garamond" w:cs="Times New Roman"/>
          <w:b/>
          <w:sz w:val="22"/>
          <w:szCs w:val="22"/>
        </w:rPr>
      </w:pPr>
    </w:p>
    <w:p w:rsidR="00507C99" w:rsidRDefault="00507C99" w:rsidP="00673083">
      <w:pPr>
        <w:spacing w:after="0" w:line="360" w:lineRule="auto"/>
        <w:jc w:val="center"/>
        <w:rPr>
          <w:rFonts w:ascii="Garamond" w:hAnsi="Garamond" w:cs="Times New Roman"/>
          <w:b/>
          <w:sz w:val="22"/>
          <w:szCs w:val="22"/>
        </w:rPr>
      </w:pPr>
    </w:p>
    <w:p w:rsidR="00507C99" w:rsidRDefault="00507C99" w:rsidP="00673083">
      <w:pPr>
        <w:spacing w:after="0" w:line="360" w:lineRule="auto"/>
        <w:jc w:val="center"/>
        <w:rPr>
          <w:rFonts w:ascii="Garamond" w:hAnsi="Garamond" w:cs="Times New Roman"/>
          <w:b/>
          <w:sz w:val="22"/>
          <w:szCs w:val="22"/>
        </w:rPr>
      </w:pPr>
    </w:p>
    <w:p w:rsidR="00507C99" w:rsidRDefault="00507C99" w:rsidP="00673083">
      <w:pPr>
        <w:spacing w:after="0" w:line="360" w:lineRule="auto"/>
        <w:jc w:val="center"/>
        <w:rPr>
          <w:rFonts w:ascii="Garamond" w:hAnsi="Garamond" w:cs="Times New Roman"/>
          <w:b/>
          <w:sz w:val="22"/>
          <w:szCs w:val="22"/>
        </w:rPr>
      </w:pPr>
    </w:p>
    <w:p w:rsidR="00507C99" w:rsidRDefault="00507C99" w:rsidP="00673083">
      <w:pPr>
        <w:spacing w:after="0" w:line="360" w:lineRule="auto"/>
        <w:jc w:val="center"/>
        <w:rPr>
          <w:rFonts w:ascii="Garamond" w:hAnsi="Garamond" w:cs="Times New Roman"/>
          <w:b/>
          <w:sz w:val="22"/>
          <w:szCs w:val="22"/>
        </w:rPr>
      </w:pPr>
    </w:p>
    <w:p w:rsidR="00507C99" w:rsidRDefault="00507C99" w:rsidP="00673083">
      <w:pPr>
        <w:spacing w:after="0" w:line="360" w:lineRule="auto"/>
        <w:jc w:val="center"/>
        <w:rPr>
          <w:rFonts w:ascii="Garamond" w:hAnsi="Garamond" w:cs="Times New Roman"/>
          <w:b/>
          <w:sz w:val="22"/>
          <w:szCs w:val="22"/>
        </w:rPr>
      </w:pPr>
    </w:p>
    <w:p w:rsidR="00844217" w:rsidRDefault="00844217" w:rsidP="00673083">
      <w:pPr>
        <w:spacing w:after="0" w:line="360" w:lineRule="auto"/>
        <w:rPr>
          <w:rFonts w:ascii="Garamond" w:hAnsi="Garamond" w:cs="Times New Roman"/>
          <w:b/>
          <w:sz w:val="22"/>
          <w:szCs w:val="22"/>
        </w:rPr>
      </w:pPr>
    </w:p>
    <w:p w:rsidR="00385E79" w:rsidRPr="00673083" w:rsidRDefault="00673083" w:rsidP="008937D7">
      <w:pPr>
        <w:spacing w:after="0" w:line="360" w:lineRule="auto"/>
        <w:outlineLvl w:val="0"/>
        <w:rPr>
          <w:rFonts w:ascii="Garamond" w:hAnsi="Garamond" w:cs="Times New Roman"/>
          <w:b/>
          <w:sz w:val="22"/>
          <w:szCs w:val="22"/>
        </w:rPr>
      </w:pPr>
      <w:r>
        <w:rPr>
          <w:rFonts w:ascii="Garamond" w:hAnsi="Garamond" w:cs="Times New Roman"/>
          <w:b/>
          <w:sz w:val="22"/>
          <w:szCs w:val="22"/>
        </w:rPr>
        <w:lastRenderedPageBreak/>
        <w:t xml:space="preserve">1. </w:t>
      </w:r>
      <w:r w:rsidR="009D32D1" w:rsidRPr="00673083">
        <w:rPr>
          <w:rFonts w:ascii="Garamond" w:hAnsi="Garamond" w:cs="Times New Roman"/>
          <w:b/>
          <w:sz w:val="22"/>
          <w:szCs w:val="22"/>
        </w:rPr>
        <w:t>Introduction</w:t>
      </w:r>
    </w:p>
    <w:p w:rsidR="00673083" w:rsidRDefault="009D32D1" w:rsidP="00BA324D">
      <w:pPr>
        <w:spacing w:after="0"/>
        <w:ind w:firstLine="720"/>
        <w:rPr>
          <w:rFonts w:ascii="Garamond" w:hAnsi="Garamond" w:cs="Times New Roman"/>
          <w:sz w:val="22"/>
          <w:szCs w:val="22"/>
        </w:rPr>
      </w:pPr>
      <w:r w:rsidRPr="00673083">
        <w:rPr>
          <w:rFonts w:ascii="Garamond" w:hAnsi="Garamond" w:cs="Times New Roman"/>
          <w:sz w:val="22"/>
          <w:szCs w:val="22"/>
        </w:rPr>
        <w:t xml:space="preserve">In spite of abundant natural resources, fertile soil and a majority of the population engaged in agriculture, </w:t>
      </w:r>
      <w:r w:rsidR="00E241EA" w:rsidRPr="00673083">
        <w:rPr>
          <w:rFonts w:ascii="Garamond" w:hAnsi="Garamond" w:cs="Times New Roman"/>
          <w:sz w:val="22"/>
          <w:szCs w:val="22"/>
        </w:rPr>
        <w:t>a long history of failed agricultural policies</w:t>
      </w:r>
      <w:r w:rsidRPr="00673083">
        <w:rPr>
          <w:rFonts w:ascii="Garamond" w:hAnsi="Garamond" w:cs="Times New Roman"/>
          <w:sz w:val="22"/>
          <w:szCs w:val="22"/>
        </w:rPr>
        <w:t xml:space="preserve">- including </w:t>
      </w:r>
      <w:r w:rsidR="00673083">
        <w:rPr>
          <w:rFonts w:ascii="Garamond" w:hAnsi="Garamond" w:cs="Times New Roman"/>
          <w:sz w:val="22"/>
          <w:szCs w:val="22"/>
        </w:rPr>
        <w:t xml:space="preserve">well-intentioned </w:t>
      </w:r>
      <w:r w:rsidRPr="00673083">
        <w:rPr>
          <w:rFonts w:ascii="Garamond" w:hAnsi="Garamond" w:cs="Times New Roman"/>
          <w:sz w:val="22"/>
          <w:szCs w:val="22"/>
        </w:rPr>
        <w:t>agricultural subsidies</w:t>
      </w:r>
      <w:r w:rsidR="00673083">
        <w:rPr>
          <w:rFonts w:ascii="Garamond" w:hAnsi="Garamond" w:cs="Times New Roman"/>
          <w:sz w:val="22"/>
          <w:szCs w:val="22"/>
        </w:rPr>
        <w:t xml:space="preserve"> -</w:t>
      </w:r>
      <w:r w:rsidRPr="00673083">
        <w:rPr>
          <w:rFonts w:ascii="Garamond" w:hAnsi="Garamond" w:cs="Times New Roman"/>
          <w:sz w:val="22"/>
          <w:szCs w:val="22"/>
        </w:rPr>
        <w:t xml:space="preserve"> have placed the Southeastern African nation of Malawi 99</w:t>
      </w:r>
      <w:r w:rsidRPr="00673083">
        <w:rPr>
          <w:rFonts w:ascii="Garamond" w:hAnsi="Garamond" w:cs="Times New Roman"/>
          <w:sz w:val="22"/>
          <w:szCs w:val="22"/>
          <w:vertAlign w:val="superscript"/>
        </w:rPr>
        <w:t>th</w:t>
      </w:r>
      <w:r w:rsidRPr="00673083">
        <w:rPr>
          <w:rFonts w:ascii="Garamond" w:hAnsi="Garamond" w:cs="Times New Roman"/>
          <w:sz w:val="22"/>
          <w:szCs w:val="22"/>
        </w:rPr>
        <w:t xml:space="preserve"> out of 107 developing countries in terms of food security</w:t>
      </w:r>
      <w:r w:rsidR="007C17BF" w:rsidRPr="00673083">
        <w:rPr>
          <w:rFonts w:ascii="Garamond" w:hAnsi="Garamond" w:cs="Times New Roman"/>
          <w:sz w:val="22"/>
          <w:szCs w:val="22"/>
        </w:rPr>
        <w:t xml:space="preserve"> (</w:t>
      </w:r>
      <w:r w:rsidR="00CA06D8" w:rsidRPr="00673083">
        <w:rPr>
          <w:rFonts w:ascii="Garamond" w:hAnsi="Garamond" w:cs="Times New Roman"/>
          <w:sz w:val="22"/>
          <w:szCs w:val="22"/>
        </w:rPr>
        <w:t>FAO</w:t>
      </w:r>
      <w:r w:rsidR="00E241EA" w:rsidRPr="00673083">
        <w:rPr>
          <w:rFonts w:ascii="Garamond" w:hAnsi="Garamond" w:cs="Times New Roman"/>
          <w:sz w:val="22"/>
          <w:szCs w:val="22"/>
        </w:rPr>
        <w:t>, 2014</w:t>
      </w:r>
      <w:r w:rsidR="007C17BF" w:rsidRPr="00673083">
        <w:rPr>
          <w:rFonts w:ascii="Garamond" w:hAnsi="Garamond" w:cs="Times New Roman"/>
          <w:sz w:val="22"/>
          <w:szCs w:val="22"/>
        </w:rPr>
        <w:t xml:space="preserve">). </w:t>
      </w:r>
      <w:r w:rsidR="00417BC6">
        <w:rPr>
          <w:rFonts w:ascii="Garamond" w:hAnsi="Garamond" w:cs="Times New Roman"/>
          <w:sz w:val="22"/>
          <w:szCs w:val="22"/>
        </w:rPr>
        <w:t xml:space="preserve">90% of all Malawians are engaged in agriculture with tobacco, tea, cotton, sugarcane and maize being the primary agricultural products </w:t>
      </w:r>
      <w:r w:rsidR="00417BC6" w:rsidRPr="00867E1B">
        <w:rPr>
          <w:rFonts w:ascii="Garamond" w:hAnsi="Garamond" w:cs="Times New Roman"/>
          <w:sz w:val="22"/>
          <w:szCs w:val="22"/>
        </w:rPr>
        <w:t>(ciaworldfactbook, 2013).</w:t>
      </w:r>
      <w:r w:rsidR="00417BC6">
        <w:rPr>
          <w:rFonts w:ascii="Garamond" w:hAnsi="Garamond" w:cs="Times New Roman"/>
          <w:sz w:val="22"/>
          <w:szCs w:val="22"/>
        </w:rPr>
        <w:t xml:space="preserve"> </w:t>
      </w:r>
      <w:r w:rsidR="00BB7916">
        <w:rPr>
          <w:rFonts w:ascii="Garamond" w:hAnsi="Garamond" w:cs="Times New Roman"/>
          <w:sz w:val="22"/>
          <w:szCs w:val="22"/>
        </w:rPr>
        <w:t xml:space="preserve">Independent from Great Britain since 1964, Malawi has </w:t>
      </w:r>
      <w:r w:rsidR="0072170A">
        <w:rPr>
          <w:rFonts w:ascii="Garamond" w:hAnsi="Garamond" w:cs="Times New Roman"/>
          <w:sz w:val="22"/>
          <w:szCs w:val="22"/>
        </w:rPr>
        <w:t>had four presidents,</w:t>
      </w:r>
      <w:r w:rsidR="00BB7916">
        <w:rPr>
          <w:rFonts w:ascii="Garamond" w:hAnsi="Garamond" w:cs="Times New Roman"/>
          <w:sz w:val="22"/>
          <w:szCs w:val="22"/>
        </w:rPr>
        <w:t xml:space="preserve"> all of whom have pursued a form of agricultural subsidies </w:t>
      </w:r>
      <w:r w:rsidR="00867E1B">
        <w:rPr>
          <w:rFonts w:ascii="Garamond" w:hAnsi="Garamond" w:cs="Times New Roman"/>
          <w:sz w:val="22"/>
          <w:szCs w:val="22"/>
        </w:rPr>
        <w:t>(Buffie &amp; Atolia, 2009</w:t>
      </w:r>
      <w:r w:rsidR="00BB7916" w:rsidRPr="00867E1B">
        <w:rPr>
          <w:rFonts w:ascii="Garamond" w:hAnsi="Garamond" w:cs="Times New Roman"/>
          <w:sz w:val="22"/>
          <w:szCs w:val="22"/>
        </w:rPr>
        <w:t>).</w:t>
      </w:r>
      <w:r w:rsidR="00BB7916">
        <w:rPr>
          <w:rFonts w:ascii="Garamond" w:hAnsi="Garamond" w:cs="Times New Roman"/>
          <w:sz w:val="22"/>
          <w:szCs w:val="22"/>
        </w:rPr>
        <w:t xml:space="preserve"> </w:t>
      </w:r>
      <w:r w:rsidR="0072170A">
        <w:rPr>
          <w:rFonts w:ascii="Garamond" w:hAnsi="Garamond" w:cs="Times New Roman"/>
          <w:sz w:val="22"/>
          <w:szCs w:val="22"/>
        </w:rPr>
        <w:t>Despite the long history of agricultural input subsidies, food security remains a pressing issue in Malawi.</w:t>
      </w:r>
    </w:p>
    <w:p w:rsidR="00CC485F" w:rsidRPr="00673083" w:rsidRDefault="00E241EA" w:rsidP="00BA324D">
      <w:pPr>
        <w:spacing w:after="0"/>
        <w:ind w:firstLine="720"/>
        <w:rPr>
          <w:rFonts w:ascii="Garamond" w:hAnsi="Garamond" w:cs="Times New Roman"/>
          <w:sz w:val="22"/>
          <w:szCs w:val="22"/>
        </w:rPr>
      </w:pPr>
      <w:r w:rsidRPr="00673083">
        <w:rPr>
          <w:rFonts w:ascii="Garamond" w:hAnsi="Garamond" w:cs="Times New Roman"/>
          <w:sz w:val="22"/>
          <w:szCs w:val="22"/>
        </w:rPr>
        <w:t xml:space="preserve">Still active today, </w:t>
      </w:r>
      <w:r w:rsidR="00673083">
        <w:rPr>
          <w:rFonts w:ascii="Garamond" w:hAnsi="Garamond" w:cs="Times New Roman"/>
          <w:sz w:val="22"/>
          <w:szCs w:val="22"/>
        </w:rPr>
        <w:t>extensive and costly fertilizer</w:t>
      </w:r>
      <w:r w:rsidRPr="00673083">
        <w:rPr>
          <w:rFonts w:ascii="Garamond" w:hAnsi="Garamond" w:cs="Times New Roman"/>
          <w:sz w:val="22"/>
          <w:szCs w:val="22"/>
        </w:rPr>
        <w:t xml:space="preserve"> subsidy programs </w:t>
      </w:r>
      <w:r w:rsidR="00673083">
        <w:rPr>
          <w:rFonts w:ascii="Garamond" w:hAnsi="Garamond" w:cs="Times New Roman"/>
          <w:sz w:val="22"/>
          <w:szCs w:val="22"/>
        </w:rPr>
        <w:t xml:space="preserve">implemented in the mid-2000s </w:t>
      </w:r>
      <w:r w:rsidRPr="00673083">
        <w:rPr>
          <w:rFonts w:ascii="Garamond" w:hAnsi="Garamond" w:cs="Times New Roman"/>
          <w:sz w:val="22"/>
          <w:szCs w:val="22"/>
        </w:rPr>
        <w:t>initially increased maize outputs</w:t>
      </w:r>
      <w:r w:rsidR="00673083">
        <w:rPr>
          <w:rFonts w:ascii="Garamond" w:hAnsi="Garamond" w:cs="Times New Roman"/>
          <w:sz w:val="22"/>
          <w:szCs w:val="22"/>
        </w:rPr>
        <w:t xml:space="preserve"> in Malawi</w:t>
      </w:r>
      <w:r w:rsidR="00844217">
        <w:rPr>
          <w:rFonts w:ascii="Garamond" w:hAnsi="Garamond" w:cs="Times New Roman"/>
          <w:sz w:val="22"/>
          <w:szCs w:val="22"/>
        </w:rPr>
        <w:t xml:space="preserve"> (Doward &amp;</w:t>
      </w:r>
      <w:r w:rsidRPr="00673083">
        <w:rPr>
          <w:rFonts w:ascii="Garamond" w:hAnsi="Garamond" w:cs="Times New Roman"/>
          <w:sz w:val="22"/>
          <w:szCs w:val="22"/>
        </w:rPr>
        <w:t xml:space="preserve"> Chirwa</w:t>
      </w:r>
      <w:r w:rsidR="0072170A">
        <w:rPr>
          <w:rFonts w:ascii="Garamond" w:hAnsi="Garamond" w:cs="Times New Roman"/>
          <w:sz w:val="22"/>
          <w:szCs w:val="22"/>
        </w:rPr>
        <w:t xml:space="preserve"> 2011</w:t>
      </w:r>
      <w:r w:rsidR="00673083">
        <w:rPr>
          <w:rFonts w:ascii="Garamond" w:hAnsi="Garamond" w:cs="Times New Roman"/>
          <w:sz w:val="22"/>
          <w:szCs w:val="22"/>
        </w:rPr>
        <w:t>;</w:t>
      </w:r>
      <w:r w:rsidR="002C6052" w:rsidRPr="00673083">
        <w:rPr>
          <w:rFonts w:ascii="Garamond" w:hAnsi="Garamond" w:cs="Times New Roman"/>
          <w:sz w:val="22"/>
          <w:szCs w:val="22"/>
        </w:rPr>
        <w:t xml:space="preserve"> Beck, Pauw and Mussa 2013</w:t>
      </w:r>
      <w:r w:rsidRPr="00673083">
        <w:rPr>
          <w:rFonts w:ascii="Garamond" w:hAnsi="Garamond" w:cs="Times New Roman"/>
          <w:sz w:val="22"/>
          <w:szCs w:val="22"/>
        </w:rPr>
        <w:t>) but have failed in ameliorating food security overall (</w:t>
      </w:r>
      <w:r w:rsidR="00673083">
        <w:rPr>
          <w:rFonts w:ascii="Garamond" w:hAnsi="Garamond" w:cs="Times New Roman"/>
          <w:sz w:val="22"/>
          <w:szCs w:val="22"/>
        </w:rPr>
        <w:t>Mazunda 2013;</w:t>
      </w:r>
      <w:r w:rsidR="00CC485F" w:rsidRPr="00673083">
        <w:rPr>
          <w:rFonts w:ascii="Garamond" w:hAnsi="Garamond" w:cs="Times New Roman"/>
          <w:sz w:val="22"/>
          <w:szCs w:val="22"/>
        </w:rPr>
        <w:t xml:space="preserve"> Schutter 2013</w:t>
      </w:r>
      <w:r w:rsidRPr="00673083">
        <w:rPr>
          <w:rFonts w:ascii="Garamond" w:hAnsi="Garamond" w:cs="Times New Roman"/>
          <w:sz w:val="22"/>
          <w:szCs w:val="22"/>
        </w:rPr>
        <w:t xml:space="preserve">). </w:t>
      </w:r>
      <w:r w:rsidR="007C17BF" w:rsidRPr="00673083">
        <w:rPr>
          <w:rFonts w:ascii="Garamond" w:hAnsi="Garamond" w:cs="Times New Roman"/>
          <w:sz w:val="22"/>
          <w:szCs w:val="22"/>
        </w:rPr>
        <w:t>Through an overview of the current research and a primary statistical analysis of the 2005 Farm Input Subsidies Program (FISP)</w:t>
      </w:r>
      <w:r w:rsidR="00CC485F" w:rsidRPr="00673083">
        <w:rPr>
          <w:rFonts w:ascii="Garamond" w:hAnsi="Garamond" w:cs="Times New Roman"/>
          <w:sz w:val="22"/>
          <w:szCs w:val="22"/>
        </w:rPr>
        <w:t xml:space="preserve"> </w:t>
      </w:r>
      <w:r w:rsidR="007C17BF" w:rsidRPr="00673083">
        <w:rPr>
          <w:rFonts w:ascii="Garamond" w:hAnsi="Garamond" w:cs="Times New Roman"/>
          <w:sz w:val="22"/>
          <w:szCs w:val="22"/>
        </w:rPr>
        <w:t xml:space="preserve">this paper will </w:t>
      </w:r>
      <w:r w:rsidR="00CC485F" w:rsidRPr="00673083">
        <w:rPr>
          <w:rFonts w:ascii="Garamond" w:hAnsi="Garamond" w:cs="Times New Roman"/>
          <w:sz w:val="22"/>
          <w:szCs w:val="22"/>
        </w:rPr>
        <w:t>explore both the</w:t>
      </w:r>
      <w:r w:rsidR="007C17BF" w:rsidRPr="00673083">
        <w:rPr>
          <w:rFonts w:ascii="Garamond" w:hAnsi="Garamond" w:cs="Times New Roman"/>
          <w:sz w:val="22"/>
          <w:szCs w:val="22"/>
        </w:rPr>
        <w:t xml:space="preserve"> limited positive impact</w:t>
      </w:r>
      <w:r w:rsidR="00CC485F" w:rsidRPr="00673083">
        <w:rPr>
          <w:rFonts w:ascii="Garamond" w:hAnsi="Garamond" w:cs="Times New Roman"/>
          <w:sz w:val="22"/>
          <w:szCs w:val="22"/>
        </w:rPr>
        <w:t>s</w:t>
      </w:r>
      <w:r w:rsidR="007C17BF" w:rsidRPr="00673083">
        <w:rPr>
          <w:rFonts w:ascii="Garamond" w:hAnsi="Garamond" w:cs="Times New Roman"/>
          <w:sz w:val="22"/>
          <w:szCs w:val="22"/>
        </w:rPr>
        <w:t xml:space="preserve"> </w:t>
      </w:r>
      <w:r w:rsidR="00CC485F" w:rsidRPr="00673083">
        <w:rPr>
          <w:rFonts w:ascii="Garamond" w:hAnsi="Garamond" w:cs="Times New Roman"/>
          <w:sz w:val="22"/>
          <w:szCs w:val="22"/>
        </w:rPr>
        <w:t xml:space="preserve">of the subsidies in the Malawian context and also </w:t>
      </w:r>
      <w:r w:rsidR="007C17BF" w:rsidRPr="00673083">
        <w:rPr>
          <w:rFonts w:ascii="Garamond" w:hAnsi="Garamond" w:cs="Times New Roman"/>
          <w:sz w:val="22"/>
          <w:szCs w:val="22"/>
        </w:rPr>
        <w:t xml:space="preserve">the unforeseen negative </w:t>
      </w:r>
      <w:r w:rsidR="00673083">
        <w:rPr>
          <w:rFonts w:ascii="Garamond" w:hAnsi="Garamond" w:cs="Times New Roman"/>
          <w:sz w:val="22"/>
          <w:szCs w:val="22"/>
        </w:rPr>
        <w:t xml:space="preserve">environmental and social </w:t>
      </w:r>
      <w:r w:rsidR="007C17BF" w:rsidRPr="00673083">
        <w:rPr>
          <w:rFonts w:ascii="Garamond" w:hAnsi="Garamond" w:cs="Times New Roman"/>
          <w:sz w:val="22"/>
          <w:szCs w:val="22"/>
        </w:rPr>
        <w:t>consequences.</w:t>
      </w:r>
      <w:r w:rsidR="006264FE" w:rsidRPr="00673083">
        <w:rPr>
          <w:rFonts w:ascii="Garamond" w:hAnsi="Garamond" w:cs="Times New Roman"/>
          <w:sz w:val="22"/>
          <w:szCs w:val="22"/>
        </w:rPr>
        <w:t xml:space="preserve"> </w:t>
      </w:r>
    </w:p>
    <w:p w:rsidR="00673083" w:rsidRDefault="00673083" w:rsidP="00673083">
      <w:pPr>
        <w:spacing w:after="0" w:line="276" w:lineRule="auto"/>
        <w:rPr>
          <w:rFonts w:ascii="Garamond" w:hAnsi="Garamond" w:cs="Times New Roman"/>
          <w:b/>
          <w:sz w:val="22"/>
          <w:szCs w:val="22"/>
        </w:rPr>
      </w:pPr>
    </w:p>
    <w:p w:rsidR="00CC485F" w:rsidRPr="00673083" w:rsidRDefault="0013196C" w:rsidP="008937D7">
      <w:pPr>
        <w:spacing w:after="0" w:line="276" w:lineRule="auto"/>
        <w:outlineLvl w:val="0"/>
        <w:rPr>
          <w:rFonts w:ascii="Garamond" w:hAnsi="Garamond" w:cs="Times New Roman"/>
          <w:b/>
          <w:sz w:val="22"/>
          <w:szCs w:val="22"/>
        </w:rPr>
      </w:pPr>
      <w:r w:rsidRPr="00673083">
        <w:rPr>
          <w:rFonts w:ascii="Garamond" w:hAnsi="Garamond" w:cs="Times New Roman"/>
          <w:b/>
          <w:sz w:val="22"/>
          <w:szCs w:val="22"/>
        </w:rPr>
        <w:t xml:space="preserve">2. </w:t>
      </w:r>
      <w:r w:rsidR="00636E70" w:rsidRPr="00673083">
        <w:rPr>
          <w:rFonts w:ascii="Garamond" w:hAnsi="Garamond" w:cs="Times New Roman"/>
          <w:b/>
          <w:sz w:val="22"/>
          <w:szCs w:val="22"/>
        </w:rPr>
        <w:t>Environmental Policy Context</w:t>
      </w:r>
    </w:p>
    <w:p w:rsidR="004771FD" w:rsidRPr="00673083" w:rsidRDefault="0013196C" w:rsidP="008937D7">
      <w:pPr>
        <w:spacing w:after="0" w:line="276" w:lineRule="auto"/>
        <w:outlineLvl w:val="0"/>
        <w:rPr>
          <w:rFonts w:ascii="Garamond" w:hAnsi="Garamond" w:cs="Times New Roman"/>
          <w:b/>
          <w:i/>
          <w:sz w:val="22"/>
          <w:szCs w:val="22"/>
        </w:rPr>
      </w:pPr>
      <w:r w:rsidRPr="00673083">
        <w:rPr>
          <w:rFonts w:ascii="Garamond" w:hAnsi="Garamond" w:cs="Times New Roman"/>
          <w:b/>
          <w:i/>
          <w:sz w:val="22"/>
          <w:szCs w:val="22"/>
        </w:rPr>
        <w:t>2.1</w:t>
      </w:r>
      <w:r w:rsidR="00E72F81">
        <w:rPr>
          <w:rFonts w:ascii="Garamond" w:hAnsi="Garamond" w:cs="Times New Roman"/>
          <w:b/>
          <w:i/>
          <w:sz w:val="22"/>
          <w:szCs w:val="22"/>
        </w:rPr>
        <w:t>.</w:t>
      </w:r>
      <w:r w:rsidRPr="00673083">
        <w:rPr>
          <w:rFonts w:ascii="Garamond" w:hAnsi="Garamond" w:cs="Times New Roman"/>
          <w:b/>
          <w:i/>
          <w:sz w:val="22"/>
          <w:szCs w:val="22"/>
        </w:rPr>
        <w:t xml:space="preserve"> Food Insecurity Stakeholders</w:t>
      </w:r>
    </w:p>
    <w:p w:rsidR="00BA324D" w:rsidRDefault="00CC485F" w:rsidP="00BA324D">
      <w:pPr>
        <w:spacing w:after="0"/>
        <w:ind w:firstLine="720"/>
        <w:rPr>
          <w:rFonts w:ascii="Garamond" w:hAnsi="Garamond" w:cs="Times New Roman"/>
          <w:sz w:val="22"/>
          <w:szCs w:val="22"/>
        </w:rPr>
      </w:pPr>
      <w:r w:rsidRPr="00673083">
        <w:rPr>
          <w:rFonts w:ascii="Garamond" w:hAnsi="Garamond" w:cs="Times New Roman"/>
          <w:sz w:val="22"/>
          <w:szCs w:val="22"/>
        </w:rPr>
        <w:t>This section will provide an overview of the interest and power of stakeholders in addition to a concise summary of current international regimes and past domestic policies.</w:t>
      </w:r>
      <w:r w:rsidR="001E0B48">
        <w:rPr>
          <w:rFonts w:ascii="Garamond" w:hAnsi="Garamond" w:cs="Times New Roman"/>
          <w:sz w:val="22"/>
          <w:szCs w:val="22"/>
        </w:rPr>
        <w:t xml:space="preserve"> </w:t>
      </w:r>
      <w:r w:rsidR="00720503">
        <w:rPr>
          <w:rFonts w:ascii="Garamond" w:hAnsi="Garamond" w:cs="Times New Roman"/>
          <w:sz w:val="22"/>
          <w:szCs w:val="22"/>
        </w:rPr>
        <w:t>From international agencies oceans away to the farmer</w:t>
      </w:r>
      <w:r w:rsidR="00CE043A">
        <w:rPr>
          <w:rFonts w:ascii="Garamond" w:hAnsi="Garamond" w:cs="Times New Roman"/>
          <w:sz w:val="22"/>
          <w:szCs w:val="22"/>
        </w:rPr>
        <w:t>s</w:t>
      </w:r>
      <w:r w:rsidR="00720503">
        <w:rPr>
          <w:rFonts w:ascii="Garamond" w:hAnsi="Garamond" w:cs="Times New Roman"/>
          <w:sz w:val="22"/>
          <w:szCs w:val="22"/>
        </w:rPr>
        <w:t xml:space="preserve"> planting maize</w:t>
      </w:r>
      <w:r w:rsidR="00CE043A">
        <w:rPr>
          <w:rFonts w:ascii="Garamond" w:hAnsi="Garamond" w:cs="Times New Roman"/>
          <w:sz w:val="22"/>
          <w:szCs w:val="22"/>
        </w:rPr>
        <w:t>,</w:t>
      </w:r>
      <w:r w:rsidR="00720503">
        <w:rPr>
          <w:rFonts w:ascii="Garamond" w:hAnsi="Garamond" w:cs="Times New Roman"/>
          <w:sz w:val="22"/>
          <w:szCs w:val="22"/>
        </w:rPr>
        <w:t xml:space="preserve"> the stakeholders for food security reflect a wide variety of actors with greatly varying means of shaping outcomes.</w:t>
      </w:r>
      <w:r w:rsidR="00CE043A">
        <w:rPr>
          <w:rFonts w:ascii="Garamond" w:hAnsi="Garamond" w:cs="Times New Roman"/>
          <w:sz w:val="22"/>
          <w:szCs w:val="22"/>
        </w:rPr>
        <w:t xml:space="preserve"> In the absence of an international food regime, the Food and Agricultural agency of the UN exists as the closest substitute (Dorward </w:t>
      </w:r>
      <w:r w:rsidR="00844217">
        <w:rPr>
          <w:rFonts w:ascii="Garamond" w:hAnsi="Garamond" w:cs="Times New Roman"/>
          <w:sz w:val="22"/>
          <w:szCs w:val="22"/>
        </w:rPr>
        <w:t>&amp;</w:t>
      </w:r>
      <w:r w:rsidR="00CE043A">
        <w:rPr>
          <w:rFonts w:ascii="Garamond" w:hAnsi="Garamond" w:cs="Times New Roman"/>
          <w:sz w:val="22"/>
          <w:szCs w:val="22"/>
        </w:rPr>
        <w:t xml:space="preserve"> Chirwa, 2011). Without any real enforcement budget or incentive, the FAO primarily serves an advisory role.</w:t>
      </w:r>
      <w:r w:rsidR="00BC2B5A">
        <w:rPr>
          <w:rFonts w:ascii="Garamond" w:hAnsi="Garamond" w:cs="Times New Roman"/>
          <w:sz w:val="22"/>
          <w:szCs w:val="22"/>
        </w:rPr>
        <w:t xml:space="preserve"> Between 2007-2009, </w:t>
      </w:r>
      <w:r w:rsidR="00777CE0">
        <w:rPr>
          <w:rFonts w:ascii="Garamond" w:hAnsi="Garamond" w:cs="Times New Roman"/>
          <w:sz w:val="22"/>
          <w:szCs w:val="22"/>
        </w:rPr>
        <w:t xml:space="preserve">40% of Malawi’s national budget came from foreign </w:t>
      </w:r>
      <w:r w:rsidR="00777CE0" w:rsidRPr="00777CE0">
        <w:rPr>
          <w:rFonts w:ascii="Garamond" w:hAnsi="Garamond" w:cs="Times New Roman"/>
          <w:sz w:val="22"/>
          <w:szCs w:val="22"/>
        </w:rPr>
        <w:t>aid</w:t>
      </w:r>
      <w:r w:rsidR="00777CE0">
        <w:rPr>
          <w:rFonts w:ascii="Garamond" w:hAnsi="Garamond" w:cs="Times New Roman"/>
          <w:sz w:val="22"/>
          <w:szCs w:val="22"/>
        </w:rPr>
        <w:t xml:space="preserve"> giving international donors a voice in policy </w:t>
      </w:r>
      <w:r w:rsidR="00777CE0" w:rsidRPr="00844217">
        <w:rPr>
          <w:rFonts w:ascii="Garamond" w:hAnsi="Garamond" w:cs="Times New Roman"/>
          <w:sz w:val="22"/>
          <w:szCs w:val="22"/>
        </w:rPr>
        <w:t>decisions (Wroe, 2012). Small-scale farmers have the most at stake yet lack sufficient power to influence large scale food policy decisions left to the donors and government (</w:t>
      </w:r>
      <w:r w:rsidR="00BA324D" w:rsidRPr="00844217">
        <w:rPr>
          <w:rFonts w:ascii="Garamond" w:hAnsi="Garamond" w:cs="Times New Roman"/>
          <w:sz w:val="22"/>
          <w:szCs w:val="22"/>
        </w:rPr>
        <w:t>Beck, Mussa &amp; Pauw, 2013)</w:t>
      </w:r>
    </w:p>
    <w:p w:rsidR="00BA324D" w:rsidRPr="00673083" w:rsidRDefault="00BA324D" w:rsidP="00BA324D">
      <w:pPr>
        <w:spacing w:after="0"/>
        <w:ind w:firstLine="720"/>
        <w:rPr>
          <w:rFonts w:ascii="Garamond" w:hAnsi="Garamond" w:cs="Times New Roman"/>
          <w:sz w:val="22"/>
          <w:szCs w:val="22"/>
        </w:rPr>
      </w:pPr>
    </w:p>
    <w:p w:rsidR="00650CEB" w:rsidRPr="00673083" w:rsidRDefault="00673083" w:rsidP="008937D7">
      <w:pPr>
        <w:spacing w:after="0"/>
        <w:outlineLvl w:val="0"/>
        <w:rPr>
          <w:rFonts w:ascii="Garamond" w:hAnsi="Garamond" w:cs="Times New Roman"/>
          <w:i/>
          <w:sz w:val="20"/>
          <w:szCs w:val="20"/>
        </w:rPr>
      </w:pPr>
      <w:r>
        <w:rPr>
          <w:rFonts w:ascii="Garamond" w:hAnsi="Garamond" w:cs="Times New Roman"/>
          <w:i/>
          <w:sz w:val="20"/>
          <w:szCs w:val="20"/>
        </w:rPr>
        <w:t>Table</w:t>
      </w:r>
      <w:r w:rsidRPr="00673083">
        <w:rPr>
          <w:rFonts w:ascii="Garamond" w:hAnsi="Garamond" w:cs="Times New Roman"/>
          <w:i/>
          <w:sz w:val="20"/>
          <w:szCs w:val="20"/>
        </w:rPr>
        <w:t xml:space="preserve"> 1</w:t>
      </w:r>
      <w:r w:rsidRPr="00673083">
        <w:rPr>
          <w:rFonts w:ascii="Garamond" w:hAnsi="Garamond" w:cs="Times New Roman"/>
          <w:sz w:val="20"/>
          <w:szCs w:val="20"/>
        </w:rPr>
        <w:t>: Food Insecurity Stakeholders</w:t>
      </w:r>
    </w:p>
    <w:tbl>
      <w:tblPr>
        <w:tblStyle w:val="LightShading"/>
        <w:tblW w:w="0" w:type="auto"/>
        <w:tblLook w:val="06A0"/>
      </w:tblPr>
      <w:tblGrid>
        <w:gridCol w:w="2808"/>
        <w:gridCol w:w="3150"/>
        <w:gridCol w:w="2871"/>
      </w:tblGrid>
      <w:tr w:rsidR="004A3271" w:rsidRPr="00673083" w:rsidTr="00E72F81">
        <w:trPr>
          <w:cnfStyle w:val="100000000000"/>
          <w:trHeight w:val="394"/>
        </w:trPr>
        <w:tc>
          <w:tcPr>
            <w:cnfStyle w:val="001000000000"/>
            <w:tcW w:w="2808" w:type="dxa"/>
          </w:tcPr>
          <w:p w:rsidR="004A3271" w:rsidRPr="00673083" w:rsidRDefault="004A3271" w:rsidP="00673083">
            <w:pPr>
              <w:jc w:val="center"/>
              <w:rPr>
                <w:rFonts w:ascii="Garamond" w:hAnsi="Garamond" w:cs="Times New Roman"/>
                <w:b w:val="0"/>
                <w:sz w:val="20"/>
                <w:szCs w:val="20"/>
              </w:rPr>
            </w:pPr>
            <w:r w:rsidRPr="00673083">
              <w:rPr>
                <w:rFonts w:ascii="Garamond" w:hAnsi="Garamond" w:cs="Times New Roman"/>
                <w:sz w:val="20"/>
                <w:szCs w:val="20"/>
              </w:rPr>
              <w:t>Actors</w:t>
            </w:r>
          </w:p>
        </w:tc>
        <w:tc>
          <w:tcPr>
            <w:tcW w:w="3150" w:type="dxa"/>
          </w:tcPr>
          <w:p w:rsidR="004A3271" w:rsidRPr="00673083" w:rsidRDefault="004A3271" w:rsidP="00673083">
            <w:pPr>
              <w:jc w:val="center"/>
              <w:cnfStyle w:val="100000000000"/>
              <w:rPr>
                <w:rFonts w:ascii="Garamond" w:hAnsi="Garamond" w:cs="Times New Roman"/>
                <w:b w:val="0"/>
                <w:sz w:val="20"/>
                <w:szCs w:val="20"/>
              </w:rPr>
            </w:pPr>
            <w:r w:rsidRPr="00673083">
              <w:rPr>
                <w:rFonts w:ascii="Garamond" w:hAnsi="Garamond" w:cs="Times New Roman"/>
                <w:sz w:val="20"/>
                <w:szCs w:val="20"/>
              </w:rPr>
              <w:t>Interests</w:t>
            </w:r>
          </w:p>
        </w:tc>
        <w:tc>
          <w:tcPr>
            <w:tcW w:w="2871" w:type="dxa"/>
          </w:tcPr>
          <w:p w:rsidR="004A3271" w:rsidRPr="00673083" w:rsidRDefault="004A3271" w:rsidP="00673083">
            <w:pPr>
              <w:jc w:val="center"/>
              <w:cnfStyle w:val="100000000000"/>
              <w:rPr>
                <w:rFonts w:ascii="Garamond" w:hAnsi="Garamond" w:cs="Times New Roman"/>
                <w:b w:val="0"/>
                <w:sz w:val="20"/>
                <w:szCs w:val="20"/>
              </w:rPr>
            </w:pPr>
            <w:r w:rsidRPr="00673083">
              <w:rPr>
                <w:rFonts w:ascii="Garamond" w:hAnsi="Garamond" w:cs="Times New Roman"/>
                <w:sz w:val="20"/>
                <w:szCs w:val="20"/>
              </w:rPr>
              <w:t>Ability to Shape Outcomes</w:t>
            </w:r>
          </w:p>
        </w:tc>
      </w:tr>
      <w:tr w:rsidR="004A3271" w:rsidRPr="00673083" w:rsidTr="00E72F81">
        <w:trPr>
          <w:trHeight w:val="672"/>
        </w:trPr>
        <w:tc>
          <w:tcPr>
            <w:cnfStyle w:val="001000000000"/>
            <w:tcW w:w="2808" w:type="dxa"/>
          </w:tcPr>
          <w:p w:rsidR="004A3271" w:rsidRPr="00673083" w:rsidRDefault="004A3271" w:rsidP="00673083">
            <w:pPr>
              <w:jc w:val="center"/>
              <w:rPr>
                <w:rFonts w:ascii="Garamond" w:hAnsi="Garamond" w:cs="Times New Roman"/>
                <w:b w:val="0"/>
                <w:sz w:val="20"/>
                <w:szCs w:val="20"/>
              </w:rPr>
            </w:pPr>
            <w:r w:rsidRPr="00673083">
              <w:rPr>
                <w:rFonts w:ascii="Garamond" w:hAnsi="Garamond" w:cs="Times New Roman"/>
                <w:b w:val="0"/>
                <w:sz w:val="20"/>
                <w:szCs w:val="20"/>
              </w:rPr>
              <w:t xml:space="preserve">Malawian </w:t>
            </w:r>
            <w:r w:rsidR="001E69B5" w:rsidRPr="00673083">
              <w:rPr>
                <w:rFonts w:ascii="Garamond" w:hAnsi="Garamond" w:cs="Times New Roman"/>
                <w:b w:val="0"/>
                <w:sz w:val="20"/>
                <w:szCs w:val="20"/>
              </w:rPr>
              <w:t>Rural Famers</w:t>
            </w:r>
          </w:p>
        </w:tc>
        <w:tc>
          <w:tcPr>
            <w:tcW w:w="3150" w:type="dxa"/>
          </w:tcPr>
          <w:p w:rsidR="004A3271" w:rsidRPr="000C12A6" w:rsidRDefault="001A0D1F" w:rsidP="00673083">
            <w:pPr>
              <w:jc w:val="center"/>
              <w:cnfStyle w:val="000000000000"/>
              <w:rPr>
                <w:rFonts w:ascii="Garamond" w:hAnsi="Garamond" w:cs="Times New Roman"/>
                <w:sz w:val="20"/>
                <w:szCs w:val="20"/>
                <w:vertAlign w:val="superscript"/>
              </w:rPr>
            </w:pPr>
            <w:r w:rsidRPr="00673083">
              <w:rPr>
                <w:rFonts w:ascii="Garamond" w:hAnsi="Garamond" w:cs="Times New Roman"/>
                <w:sz w:val="20"/>
                <w:szCs w:val="20"/>
              </w:rPr>
              <w:t xml:space="preserve">Increased crop yields </w:t>
            </w:r>
            <w:r w:rsidR="001E69B5" w:rsidRPr="00673083">
              <w:rPr>
                <w:rFonts w:ascii="Garamond" w:hAnsi="Garamond" w:cs="Times New Roman"/>
                <w:sz w:val="20"/>
                <w:szCs w:val="20"/>
              </w:rPr>
              <w:t>grown to sell in addition to personal food security</w:t>
            </w:r>
            <w:r w:rsidR="000C12A6">
              <w:rPr>
                <w:rFonts w:ascii="Garamond" w:hAnsi="Garamond" w:cs="Times New Roman"/>
                <w:sz w:val="20"/>
                <w:szCs w:val="20"/>
                <w:vertAlign w:val="superscript"/>
              </w:rPr>
              <w:t>1</w:t>
            </w:r>
          </w:p>
        </w:tc>
        <w:tc>
          <w:tcPr>
            <w:tcW w:w="2871" w:type="dxa"/>
          </w:tcPr>
          <w:p w:rsidR="004A3271" w:rsidRPr="00673083" w:rsidRDefault="00650CEB" w:rsidP="003E48CF">
            <w:pPr>
              <w:jc w:val="center"/>
              <w:cnfStyle w:val="000000000000"/>
              <w:rPr>
                <w:rFonts w:ascii="Garamond" w:hAnsi="Garamond" w:cs="Times New Roman"/>
                <w:sz w:val="20"/>
                <w:szCs w:val="20"/>
              </w:rPr>
            </w:pPr>
            <w:r w:rsidRPr="00673083">
              <w:rPr>
                <w:rFonts w:ascii="Garamond" w:hAnsi="Garamond" w:cs="Times New Roman"/>
                <w:sz w:val="20"/>
                <w:szCs w:val="20"/>
              </w:rPr>
              <w:t xml:space="preserve">Limited by lack of cohesion or </w:t>
            </w:r>
            <w:r w:rsidR="00A63D36" w:rsidRPr="00673083">
              <w:rPr>
                <w:rFonts w:ascii="Garamond" w:hAnsi="Garamond" w:cs="Times New Roman"/>
                <w:sz w:val="20"/>
                <w:szCs w:val="20"/>
              </w:rPr>
              <w:t>political clout</w:t>
            </w:r>
          </w:p>
        </w:tc>
      </w:tr>
      <w:tr w:rsidR="004A3271" w:rsidRPr="00673083" w:rsidTr="00E72F81">
        <w:trPr>
          <w:trHeight w:val="672"/>
        </w:trPr>
        <w:tc>
          <w:tcPr>
            <w:cnfStyle w:val="001000000000"/>
            <w:tcW w:w="2808" w:type="dxa"/>
          </w:tcPr>
          <w:p w:rsidR="004A3271" w:rsidRDefault="004A3271" w:rsidP="00673083">
            <w:pPr>
              <w:jc w:val="center"/>
              <w:rPr>
                <w:rFonts w:ascii="Garamond" w:hAnsi="Garamond" w:cs="Times New Roman"/>
                <w:b w:val="0"/>
                <w:sz w:val="20"/>
                <w:szCs w:val="20"/>
              </w:rPr>
            </w:pPr>
            <w:r w:rsidRPr="00673083">
              <w:rPr>
                <w:rFonts w:ascii="Garamond" w:hAnsi="Garamond" w:cs="Times New Roman"/>
                <w:b w:val="0"/>
                <w:sz w:val="20"/>
                <w:szCs w:val="20"/>
              </w:rPr>
              <w:t>Malawian Government</w:t>
            </w:r>
          </w:p>
          <w:p w:rsidR="00E72F81" w:rsidRPr="00E72F81" w:rsidRDefault="0072170A" w:rsidP="00673083">
            <w:pPr>
              <w:jc w:val="center"/>
              <w:rPr>
                <w:rFonts w:ascii="Garamond" w:hAnsi="Garamond" w:cs="Times New Roman"/>
                <w:b w:val="0"/>
                <w:i/>
                <w:sz w:val="20"/>
                <w:szCs w:val="20"/>
              </w:rPr>
            </w:pPr>
            <w:r>
              <w:rPr>
                <w:rFonts w:ascii="Garamond" w:hAnsi="Garamond" w:cs="Times New Roman"/>
                <w:b w:val="0"/>
                <w:i/>
                <w:sz w:val="20"/>
                <w:szCs w:val="20"/>
              </w:rPr>
              <w:t>(Ministry of Agriculture and Food</w:t>
            </w:r>
            <w:r w:rsidR="00E72F81" w:rsidRPr="00E72F81">
              <w:rPr>
                <w:rFonts w:ascii="Garamond" w:hAnsi="Garamond" w:cs="Times New Roman"/>
                <w:b w:val="0"/>
                <w:i/>
                <w:sz w:val="20"/>
                <w:szCs w:val="20"/>
              </w:rPr>
              <w:t>)</w:t>
            </w:r>
          </w:p>
        </w:tc>
        <w:tc>
          <w:tcPr>
            <w:tcW w:w="3150" w:type="dxa"/>
          </w:tcPr>
          <w:p w:rsidR="004A3271" w:rsidRPr="00673083" w:rsidRDefault="004C21CD" w:rsidP="00673083">
            <w:pPr>
              <w:jc w:val="center"/>
              <w:cnfStyle w:val="000000000000"/>
              <w:rPr>
                <w:rFonts w:ascii="Garamond" w:hAnsi="Garamond" w:cs="Times New Roman"/>
                <w:sz w:val="20"/>
                <w:szCs w:val="20"/>
              </w:rPr>
            </w:pPr>
            <w:r w:rsidRPr="00673083">
              <w:rPr>
                <w:rFonts w:ascii="Garamond" w:hAnsi="Garamond" w:cs="Times New Roman"/>
                <w:sz w:val="20"/>
                <w:szCs w:val="20"/>
              </w:rPr>
              <w:t xml:space="preserve">Increasing political support through </w:t>
            </w:r>
            <w:r w:rsidR="001A0D1F" w:rsidRPr="00673083">
              <w:rPr>
                <w:rFonts w:ascii="Garamond" w:hAnsi="Garamond" w:cs="Times New Roman"/>
                <w:sz w:val="20"/>
                <w:szCs w:val="20"/>
              </w:rPr>
              <w:t xml:space="preserve">popular </w:t>
            </w:r>
            <w:r w:rsidR="000C12A6">
              <w:rPr>
                <w:rFonts w:ascii="Garamond" w:hAnsi="Garamond" w:cs="Times New Roman"/>
                <w:sz w:val="20"/>
                <w:szCs w:val="20"/>
              </w:rPr>
              <w:t>programs</w:t>
            </w:r>
          </w:p>
        </w:tc>
        <w:tc>
          <w:tcPr>
            <w:tcW w:w="2871" w:type="dxa"/>
          </w:tcPr>
          <w:p w:rsidR="004A3271" w:rsidRPr="00673083" w:rsidRDefault="002C08C5" w:rsidP="003E48CF">
            <w:pPr>
              <w:jc w:val="center"/>
              <w:cnfStyle w:val="000000000000"/>
              <w:rPr>
                <w:rFonts w:ascii="Garamond" w:hAnsi="Garamond" w:cs="Times New Roman"/>
                <w:sz w:val="20"/>
                <w:szCs w:val="20"/>
              </w:rPr>
            </w:pPr>
            <w:r w:rsidRPr="00673083">
              <w:rPr>
                <w:rFonts w:ascii="Garamond" w:hAnsi="Garamond" w:cs="Times New Roman"/>
                <w:sz w:val="20"/>
                <w:szCs w:val="20"/>
              </w:rPr>
              <w:t>Implement subsidies on fertilizer</w:t>
            </w:r>
          </w:p>
        </w:tc>
      </w:tr>
      <w:tr w:rsidR="004A3271" w:rsidRPr="00673083" w:rsidTr="00E72F81">
        <w:trPr>
          <w:trHeight w:val="672"/>
        </w:trPr>
        <w:tc>
          <w:tcPr>
            <w:cnfStyle w:val="001000000000"/>
            <w:tcW w:w="2808" w:type="dxa"/>
          </w:tcPr>
          <w:p w:rsidR="004A3271" w:rsidRDefault="004A3271" w:rsidP="00673083">
            <w:pPr>
              <w:jc w:val="center"/>
              <w:rPr>
                <w:rFonts w:ascii="Garamond" w:hAnsi="Garamond" w:cs="Times New Roman"/>
                <w:b w:val="0"/>
                <w:sz w:val="20"/>
                <w:szCs w:val="20"/>
              </w:rPr>
            </w:pPr>
            <w:r w:rsidRPr="00673083">
              <w:rPr>
                <w:rFonts w:ascii="Garamond" w:hAnsi="Garamond" w:cs="Times New Roman"/>
                <w:b w:val="0"/>
                <w:sz w:val="20"/>
                <w:szCs w:val="20"/>
              </w:rPr>
              <w:t>International Aid Community</w:t>
            </w:r>
          </w:p>
          <w:p w:rsidR="00E72F81" w:rsidRPr="00E72F81" w:rsidRDefault="00E72F81" w:rsidP="00470CE9">
            <w:pPr>
              <w:jc w:val="center"/>
              <w:rPr>
                <w:rFonts w:ascii="Garamond" w:hAnsi="Garamond" w:cs="Times New Roman"/>
                <w:b w:val="0"/>
                <w:sz w:val="20"/>
                <w:szCs w:val="20"/>
              </w:rPr>
            </w:pPr>
            <w:r>
              <w:rPr>
                <w:rFonts w:ascii="Garamond" w:hAnsi="Garamond" w:cs="Times New Roman"/>
                <w:b w:val="0"/>
                <w:sz w:val="20"/>
                <w:szCs w:val="20"/>
              </w:rPr>
              <w:t>(</w:t>
            </w:r>
            <w:r w:rsidR="00470CE9">
              <w:rPr>
                <w:rFonts w:ascii="Garamond" w:hAnsi="Garamond" w:cs="Times New Roman"/>
                <w:b w:val="0"/>
                <w:i/>
                <w:sz w:val="20"/>
                <w:szCs w:val="20"/>
              </w:rPr>
              <w:t>USAID)</w:t>
            </w:r>
            <w:r>
              <w:rPr>
                <w:rFonts w:ascii="Garamond" w:hAnsi="Garamond" w:cs="Times New Roman"/>
                <w:b w:val="0"/>
                <w:i/>
                <w:sz w:val="20"/>
                <w:szCs w:val="20"/>
              </w:rPr>
              <w:t xml:space="preserve"> </w:t>
            </w:r>
          </w:p>
        </w:tc>
        <w:tc>
          <w:tcPr>
            <w:tcW w:w="3150" w:type="dxa"/>
          </w:tcPr>
          <w:p w:rsidR="004A3271" w:rsidRPr="000C12A6" w:rsidRDefault="002C08C5" w:rsidP="00673083">
            <w:pPr>
              <w:jc w:val="center"/>
              <w:cnfStyle w:val="000000000000"/>
              <w:rPr>
                <w:rFonts w:ascii="Garamond" w:hAnsi="Garamond" w:cs="Times New Roman"/>
                <w:sz w:val="20"/>
                <w:szCs w:val="20"/>
                <w:vertAlign w:val="superscript"/>
              </w:rPr>
            </w:pPr>
            <w:r w:rsidRPr="00673083">
              <w:rPr>
                <w:rFonts w:ascii="Garamond" w:hAnsi="Garamond" w:cs="Times New Roman"/>
                <w:sz w:val="20"/>
                <w:szCs w:val="20"/>
              </w:rPr>
              <w:t>Increasing food security in Malawi to help poorest citizens in the most efficient manner possible</w:t>
            </w:r>
            <w:r w:rsidR="000C12A6">
              <w:rPr>
                <w:rFonts w:ascii="Garamond" w:hAnsi="Garamond" w:cs="Times New Roman"/>
                <w:sz w:val="20"/>
                <w:szCs w:val="20"/>
                <w:vertAlign w:val="superscript"/>
              </w:rPr>
              <w:t>2</w:t>
            </w:r>
          </w:p>
        </w:tc>
        <w:tc>
          <w:tcPr>
            <w:tcW w:w="2871" w:type="dxa"/>
          </w:tcPr>
          <w:p w:rsidR="004A3271" w:rsidRPr="000C12A6" w:rsidRDefault="008B0FAF" w:rsidP="003E48CF">
            <w:pPr>
              <w:jc w:val="center"/>
              <w:cnfStyle w:val="000000000000"/>
              <w:rPr>
                <w:rFonts w:ascii="Garamond" w:hAnsi="Garamond" w:cs="Times New Roman"/>
                <w:sz w:val="20"/>
                <w:szCs w:val="20"/>
                <w:vertAlign w:val="superscript"/>
              </w:rPr>
            </w:pPr>
            <w:r w:rsidRPr="00673083">
              <w:rPr>
                <w:rFonts w:ascii="Garamond" w:hAnsi="Garamond" w:cs="Times New Roman"/>
                <w:sz w:val="20"/>
                <w:szCs w:val="20"/>
              </w:rPr>
              <w:t>Direct usage of aid in addition to threatening suspension to shape outcomes</w:t>
            </w:r>
            <w:r w:rsidR="000C12A6">
              <w:rPr>
                <w:rFonts w:ascii="Garamond" w:hAnsi="Garamond" w:cs="Times New Roman"/>
                <w:sz w:val="20"/>
                <w:szCs w:val="20"/>
                <w:vertAlign w:val="superscript"/>
              </w:rPr>
              <w:t>4</w:t>
            </w:r>
          </w:p>
          <w:p w:rsidR="00E72F81" w:rsidRPr="00673083" w:rsidRDefault="00E72F81" w:rsidP="003E48CF">
            <w:pPr>
              <w:jc w:val="center"/>
              <w:cnfStyle w:val="000000000000"/>
              <w:rPr>
                <w:rFonts w:ascii="Garamond" w:hAnsi="Garamond" w:cs="Times New Roman"/>
                <w:sz w:val="20"/>
                <w:szCs w:val="20"/>
              </w:rPr>
            </w:pPr>
          </w:p>
        </w:tc>
      </w:tr>
      <w:tr w:rsidR="001E69B5" w:rsidRPr="00673083" w:rsidTr="00E72F81">
        <w:trPr>
          <w:trHeight w:val="672"/>
        </w:trPr>
        <w:tc>
          <w:tcPr>
            <w:cnfStyle w:val="001000000000"/>
            <w:tcW w:w="2808" w:type="dxa"/>
          </w:tcPr>
          <w:p w:rsidR="001E69B5" w:rsidRPr="00673083" w:rsidRDefault="00BD2D9C" w:rsidP="00673083">
            <w:pPr>
              <w:jc w:val="center"/>
              <w:rPr>
                <w:rFonts w:ascii="Garamond" w:hAnsi="Garamond" w:cs="Times New Roman"/>
                <w:b w:val="0"/>
                <w:sz w:val="20"/>
                <w:szCs w:val="20"/>
              </w:rPr>
            </w:pPr>
            <w:r>
              <w:rPr>
                <w:rFonts w:ascii="Garamond" w:hAnsi="Garamond" w:cs="Times New Roman"/>
                <w:b w:val="0"/>
                <w:sz w:val="20"/>
                <w:szCs w:val="20"/>
              </w:rPr>
              <w:t>Food and Agriculture Organization of the United Nations (FAO)</w:t>
            </w:r>
          </w:p>
        </w:tc>
        <w:tc>
          <w:tcPr>
            <w:tcW w:w="3150" w:type="dxa"/>
          </w:tcPr>
          <w:p w:rsidR="001E69B5" w:rsidRPr="000C12A6" w:rsidRDefault="00BD2D9C" w:rsidP="000C12A6">
            <w:pPr>
              <w:jc w:val="center"/>
              <w:cnfStyle w:val="000000000000"/>
              <w:rPr>
                <w:rFonts w:ascii="Garamond" w:hAnsi="Garamond" w:cs="Times New Roman"/>
                <w:sz w:val="20"/>
                <w:szCs w:val="20"/>
                <w:vertAlign w:val="superscript"/>
              </w:rPr>
            </w:pPr>
            <w:r>
              <w:rPr>
                <w:rFonts w:ascii="Garamond" w:hAnsi="Garamond" w:cs="Times New Roman"/>
                <w:sz w:val="20"/>
                <w:szCs w:val="20"/>
              </w:rPr>
              <w:t>Leads the international effort to defeat hung</w:t>
            </w:r>
            <w:r w:rsidR="000C12A6">
              <w:rPr>
                <w:rFonts w:ascii="Garamond" w:hAnsi="Garamond" w:cs="Times New Roman"/>
                <w:sz w:val="20"/>
                <w:szCs w:val="20"/>
              </w:rPr>
              <w:t>er; active in Malawi since 1986</w:t>
            </w:r>
            <w:r w:rsidR="000C12A6">
              <w:rPr>
                <w:rFonts w:ascii="Garamond" w:hAnsi="Garamond" w:cs="Times New Roman"/>
                <w:sz w:val="20"/>
                <w:szCs w:val="20"/>
                <w:vertAlign w:val="superscript"/>
              </w:rPr>
              <w:t>3</w:t>
            </w:r>
          </w:p>
        </w:tc>
        <w:tc>
          <w:tcPr>
            <w:tcW w:w="2871" w:type="dxa"/>
          </w:tcPr>
          <w:p w:rsidR="001E69B5" w:rsidRPr="000C12A6" w:rsidRDefault="003E48CF" w:rsidP="000C12A6">
            <w:pPr>
              <w:jc w:val="center"/>
              <w:cnfStyle w:val="000000000000"/>
              <w:rPr>
                <w:rFonts w:ascii="Garamond" w:hAnsi="Garamond" w:cs="Times New Roman"/>
                <w:sz w:val="20"/>
                <w:szCs w:val="20"/>
                <w:vertAlign w:val="superscript"/>
              </w:rPr>
            </w:pPr>
            <w:r>
              <w:rPr>
                <w:rFonts w:ascii="Garamond" w:hAnsi="Garamond" w:cs="Times New Roman"/>
                <w:sz w:val="20"/>
                <w:szCs w:val="20"/>
              </w:rPr>
              <w:t>Provides technical policy, legal and implemen</w:t>
            </w:r>
            <w:r w:rsidR="000C12A6">
              <w:rPr>
                <w:rFonts w:ascii="Garamond" w:hAnsi="Garamond" w:cs="Times New Roman"/>
                <w:sz w:val="20"/>
                <w:szCs w:val="20"/>
              </w:rPr>
              <w:t>tation advice to the government</w:t>
            </w:r>
            <w:r w:rsidR="000C12A6">
              <w:rPr>
                <w:rFonts w:ascii="Garamond" w:hAnsi="Garamond" w:cs="Times New Roman"/>
                <w:sz w:val="20"/>
                <w:szCs w:val="20"/>
                <w:vertAlign w:val="superscript"/>
              </w:rPr>
              <w:t>3</w:t>
            </w:r>
          </w:p>
        </w:tc>
      </w:tr>
    </w:tbl>
    <w:p w:rsidR="00470CE9" w:rsidRPr="008A50DA" w:rsidRDefault="00CD7C57" w:rsidP="00CD77D0">
      <w:pPr>
        <w:spacing w:after="0"/>
        <w:rPr>
          <w:rFonts w:ascii="Garamond" w:hAnsi="Garamond" w:cs="Times New Roman"/>
          <w:sz w:val="20"/>
          <w:szCs w:val="20"/>
        </w:rPr>
      </w:pPr>
      <w:r w:rsidRPr="008A50DA">
        <w:rPr>
          <w:rFonts w:ascii="Garamond" w:hAnsi="Garamond" w:cs="Times New Roman"/>
          <w:sz w:val="20"/>
          <w:szCs w:val="20"/>
        </w:rPr>
        <w:t xml:space="preserve">1. </w:t>
      </w:r>
      <w:r w:rsidR="000C12A6" w:rsidRPr="008A50DA">
        <w:rPr>
          <w:rFonts w:ascii="Garamond" w:hAnsi="Garamond" w:cs="Times New Roman"/>
          <w:sz w:val="20"/>
          <w:szCs w:val="20"/>
        </w:rPr>
        <w:t>Dorward &amp; Chirwa, 2011</w:t>
      </w:r>
    </w:p>
    <w:p w:rsidR="000C12A6" w:rsidRPr="008A50DA" w:rsidRDefault="00CD7C57" w:rsidP="008937D7">
      <w:pPr>
        <w:spacing w:after="0"/>
        <w:outlineLvl w:val="0"/>
        <w:rPr>
          <w:rFonts w:ascii="Garamond" w:hAnsi="Garamond" w:cs="Times New Roman"/>
          <w:sz w:val="20"/>
          <w:szCs w:val="20"/>
          <w:vertAlign w:val="superscript"/>
        </w:rPr>
      </w:pPr>
      <w:r w:rsidRPr="008A50DA">
        <w:rPr>
          <w:rFonts w:ascii="Garamond" w:hAnsi="Garamond" w:cs="Times New Roman"/>
          <w:sz w:val="20"/>
          <w:szCs w:val="20"/>
        </w:rPr>
        <w:t>2.</w:t>
      </w:r>
      <w:r w:rsidR="000C12A6" w:rsidRPr="008A50DA">
        <w:rPr>
          <w:rFonts w:ascii="Garamond" w:hAnsi="Garamond" w:cs="Times New Roman"/>
          <w:sz w:val="20"/>
          <w:szCs w:val="20"/>
        </w:rPr>
        <w:t xml:space="preserve"> Wroe, 2012</w:t>
      </w:r>
    </w:p>
    <w:p w:rsidR="000C12A6" w:rsidRPr="008A50DA" w:rsidRDefault="00CD7C57" w:rsidP="008937D7">
      <w:pPr>
        <w:spacing w:after="0"/>
        <w:outlineLvl w:val="0"/>
        <w:rPr>
          <w:rFonts w:ascii="Garamond" w:hAnsi="Garamond" w:cs="Times New Roman"/>
          <w:sz w:val="20"/>
          <w:szCs w:val="20"/>
          <w:vertAlign w:val="superscript"/>
        </w:rPr>
      </w:pPr>
      <w:r w:rsidRPr="008A50DA">
        <w:rPr>
          <w:rFonts w:ascii="Garamond" w:hAnsi="Garamond" w:cs="Times New Roman"/>
          <w:sz w:val="20"/>
          <w:szCs w:val="20"/>
        </w:rPr>
        <w:t>3.</w:t>
      </w:r>
      <w:r w:rsidR="000C12A6" w:rsidRPr="008A50DA">
        <w:rPr>
          <w:rFonts w:ascii="Garamond" w:hAnsi="Garamond" w:cs="Times New Roman"/>
          <w:sz w:val="20"/>
          <w:szCs w:val="20"/>
        </w:rPr>
        <w:t xml:space="preserve"> FAO, 2013</w:t>
      </w:r>
    </w:p>
    <w:p w:rsidR="003E48CF" w:rsidRPr="008A50DA" w:rsidRDefault="00CD7C57" w:rsidP="008937D7">
      <w:pPr>
        <w:spacing w:after="0"/>
        <w:outlineLvl w:val="0"/>
        <w:rPr>
          <w:rFonts w:ascii="Garamond" w:hAnsi="Garamond" w:cs="Times New Roman"/>
          <w:sz w:val="20"/>
          <w:szCs w:val="20"/>
        </w:rPr>
      </w:pPr>
      <w:r w:rsidRPr="008A50DA">
        <w:rPr>
          <w:rFonts w:ascii="Garamond" w:hAnsi="Garamond" w:cs="Times New Roman"/>
          <w:sz w:val="20"/>
          <w:szCs w:val="20"/>
        </w:rPr>
        <w:t xml:space="preserve">4. </w:t>
      </w:r>
      <w:r w:rsidR="000C12A6" w:rsidRPr="008A50DA">
        <w:rPr>
          <w:rFonts w:ascii="Garamond" w:hAnsi="Garamond" w:cs="Times New Roman"/>
          <w:sz w:val="20"/>
          <w:szCs w:val="20"/>
        </w:rPr>
        <w:t>Chinsinga, 2013</w:t>
      </w:r>
    </w:p>
    <w:p w:rsidR="00CD77D0" w:rsidRDefault="00CD77D0" w:rsidP="00673083">
      <w:pPr>
        <w:spacing w:after="0" w:line="360" w:lineRule="auto"/>
        <w:rPr>
          <w:rFonts w:ascii="Garamond" w:hAnsi="Garamond" w:cs="Times New Roman"/>
          <w:b/>
          <w:i/>
          <w:sz w:val="22"/>
          <w:szCs w:val="22"/>
        </w:rPr>
      </w:pPr>
    </w:p>
    <w:p w:rsidR="00B235E0" w:rsidRDefault="00B235E0" w:rsidP="00673083">
      <w:pPr>
        <w:spacing w:after="0" w:line="360" w:lineRule="auto"/>
        <w:rPr>
          <w:rFonts w:ascii="Garamond" w:hAnsi="Garamond" w:cs="Times New Roman"/>
          <w:b/>
          <w:i/>
          <w:sz w:val="22"/>
          <w:szCs w:val="22"/>
        </w:rPr>
      </w:pPr>
    </w:p>
    <w:p w:rsidR="00B235E0" w:rsidRDefault="00B235E0" w:rsidP="00673083">
      <w:pPr>
        <w:spacing w:after="0" w:line="360" w:lineRule="auto"/>
        <w:rPr>
          <w:rFonts w:ascii="Garamond" w:hAnsi="Garamond" w:cs="Times New Roman"/>
          <w:b/>
          <w:i/>
          <w:sz w:val="22"/>
          <w:szCs w:val="22"/>
        </w:rPr>
      </w:pPr>
    </w:p>
    <w:p w:rsidR="00B235E0" w:rsidRDefault="00B235E0" w:rsidP="00673083">
      <w:pPr>
        <w:spacing w:after="0" w:line="360" w:lineRule="auto"/>
        <w:rPr>
          <w:rFonts w:ascii="Garamond" w:hAnsi="Garamond" w:cs="Times New Roman"/>
          <w:b/>
          <w:i/>
          <w:sz w:val="22"/>
          <w:szCs w:val="22"/>
        </w:rPr>
      </w:pPr>
    </w:p>
    <w:p w:rsidR="008A50DA" w:rsidRDefault="00C9692A" w:rsidP="008937D7">
      <w:pPr>
        <w:spacing w:after="0"/>
        <w:outlineLvl w:val="0"/>
        <w:rPr>
          <w:rFonts w:ascii="Garamond" w:hAnsi="Garamond" w:cs="Times New Roman"/>
          <w:b/>
          <w:i/>
          <w:sz w:val="22"/>
          <w:szCs w:val="22"/>
        </w:rPr>
      </w:pPr>
      <w:r w:rsidRPr="00673083">
        <w:rPr>
          <w:rFonts w:ascii="Garamond" w:hAnsi="Garamond" w:cs="Times New Roman"/>
          <w:b/>
          <w:i/>
          <w:sz w:val="22"/>
          <w:szCs w:val="22"/>
        </w:rPr>
        <w:t xml:space="preserve">2.2 </w:t>
      </w:r>
      <w:r w:rsidR="00650CEB" w:rsidRPr="00673083">
        <w:rPr>
          <w:rFonts w:ascii="Garamond" w:hAnsi="Garamond" w:cs="Times New Roman"/>
          <w:b/>
          <w:i/>
          <w:sz w:val="22"/>
          <w:szCs w:val="22"/>
        </w:rPr>
        <w:t>International Food Security Regimes</w:t>
      </w:r>
    </w:p>
    <w:p w:rsidR="00B2351A" w:rsidRPr="00844217" w:rsidRDefault="00B2351A" w:rsidP="008A50DA">
      <w:pPr>
        <w:spacing w:after="0"/>
        <w:ind w:firstLine="720"/>
        <w:rPr>
          <w:rFonts w:ascii="Garamond" w:hAnsi="Garamond" w:cs="Times New Roman"/>
          <w:b/>
          <w:i/>
          <w:sz w:val="22"/>
          <w:szCs w:val="22"/>
        </w:rPr>
      </w:pPr>
      <w:r w:rsidRPr="00673083">
        <w:rPr>
          <w:rFonts w:ascii="Garamond" w:hAnsi="Garamond" w:cs="Times New Roman"/>
          <w:sz w:val="22"/>
          <w:szCs w:val="22"/>
        </w:rPr>
        <w:t>The Food and Agriculture Organization</w:t>
      </w:r>
      <w:r w:rsidR="001A0D1F" w:rsidRPr="00673083">
        <w:rPr>
          <w:rFonts w:ascii="Garamond" w:hAnsi="Garamond" w:cs="Times New Roman"/>
          <w:sz w:val="22"/>
          <w:szCs w:val="22"/>
        </w:rPr>
        <w:t xml:space="preserve"> (FAO)</w:t>
      </w:r>
      <w:r w:rsidRPr="00673083">
        <w:rPr>
          <w:rFonts w:ascii="Garamond" w:hAnsi="Garamond" w:cs="Times New Roman"/>
          <w:sz w:val="22"/>
          <w:szCs w:val="22"/>
        </w:rPr>
        <w:t xml:space="preserve"> of the United Nations</w:t>
      </w:r>
      <w:r w:rsidR="00211B2A" w:rsidRPr="00673083">
        <w:rPr>
          <w:rFonts w:ascii="Garamond" w:hAnsi="Garamond" w:cs="Times New Roman"/>
          <w:sz w:val="22"/>
          <w:szCs w:val="22"/>
        </w:rPr>
        <w:t xml:space="preserve"> </w:t>
      </w:r>
      <w:r w:rsidRPr="00673083">
        <w:rPr>
          <w:rFonts w:ascii="Garamond" w:hAnsi="Garamond" w:cs="Times New Roman"/>
          <w:sz w:val="22"/>
          <w:szCs w:val="22"/>
        </w:rPr>
        <w:t xml:space="preserve">exists as the premier international agency </w:t>
      </w:r>
      <w:r w:rsidR="00211B2A" w:rsidRPr="00673083">
        <w:rPr>
          <w:rFonts w:ascii="Garamond" w:hAnsi="Garamond" w:cs="Times New Roman"/>
          <w:sz w:val="22"/>
          <w:szCs w:val="22"/>
        </w:rPr>
        <w:t xml:space="preserve">regarding food security issues in the world. </w:t>
      </w:r>
      <w:r w:rsidR="00B254E3" w:rsidRPr="00673083">
        <w:rPr>
          <w:rFonts w:ascii="Garamond" w:hAnsi="Garamond" w:cs="Times New Roman"/>
          <w:sz w:val="22"/>
          <w:szCs w:val="22"/>
        </w:rPr>
        <w:t>The organization aims to eradicate food insecurity, hunger and malnutrition (FAO</w:t>
      </w:r>
      <w:r w:rsidR="00650CEB" w:rsidRPr="00673083">
        <w:rPr>
          <w:rFonts w:ascii="Garamond" w:hAnsi="Garamond" w:cs="Times New Roman"/>
          <w:sz w:val="22"/>
          <w:szCs w:val="22"/>
        </w:rPr>
        <w:t>, 2014</w:t>
      </w:r>
      <w:r w:rsidR="00B254E3" w:rsidRPr="00673083">
        <w:rPr>
          <w:rFonts w:ascii="Garamond" w:hAnsi="Garamond" w:cs="Times New Roman"/>
          <w:sz w:val="22"/>
          <w:szCs w:val="22"/>
        </w:rPr>
        <w:t xml:space="preserve">). With a budget of $2.4 billion USD in 2014-15, the organization provides a wealth of </w:t>
      </w:r>
      <w:proofErr w:type="gramStart"/>
      <w:r w:rsidR="00E71B7A" w:rsidRPr="00673083">
        <w:rPr>
          <w:rFonts w:ascii="Garamond" w:hAnsi="Garamond" w:cs="Times New Roman"/>
          <w:sz w:val="22"/>
          <w:szCs w:val="22"/>
        </w:rPr>
        <w:t>data,</w:t>
      </w:r>
      <w:proofErr w:type="gramEnd"/>
      <w:r w:rsidR="00E71B7A" w:rsidRPr="00673083">
        <w:rPr>
          <w:rFonts w:ascii="Garamond" w:hAnsi="Garamond" w:cs="Times New Roman"/>
          <w:sz w:val="22"/>
          <w:szCs w:val="22"/>
        </w:rPr>
        <w:t xml:space="preserve"> facilitates communication between nations and seeks to implement more efficient agricultural policies within countries (FAO). The FAO does not enforce rules on domestic agricultural policy, but rather serves as a tool for countries to rely upon for aid in increasing food security.</w:t>
      </w:r>
      <w:r w:rsidR="0094101E" w:rsidRPr="00673083">
        <w:rPr>
          <w:rFonts w:ascii="Garamond" w:hAnsi="Garamond" w:cs="Times New Roman"/>
          <w:sz w:val="22"/>
          <w:szCs w:val="22"/>
        </w:rPr>
        <w:t xml:space="preserve"> </w:t>
      </w:r>
      <w:r w:rsidR="00682972" w:rsidRPr="00673083">
        <w:rPr>
          <w:rFonts w:ascii="Garamond" w:hAnsi="Garamond" w:cs="Times New Roman"/>
          <w:sz w:val="22"/>
          <w:szCs w:val="22"/>
        </w:rPr>
        <w:t>The United States additionally plays an involved role in food security for a number of African countries including Malawi. The United States Agency for International Development (USAID) and Feed the Future, the US government’s global hunger and food security initiative both work towards providing food security in Malawi (USAID, 2014 &amp; Feed the Future, 2014).</w:t>
      </w:r>
      <w:r w:rsidR="00AE5533" w:rsidRPr="00673083">
        <w:rPr>
          <w:rFonts w:ascii="Garamond" w:hAnsi="Garamond" w:cs="Times New Roman"/>
          <w:sz w:val="22"/>
          <w:szCs w:val="22"/>
        </w:rPr>
        <w:t xml:space="preserve"> USAID currently funds programs aimed at strengthening legume and dairy production for smallholder farmers (Feed the Future Multiyear Strategy, 2011</w:t>
      </w:r>
      <w:r w:rsidR="003A5D96" w:rsidRPr="00673083">
        <w:rPr>
          <w:rFonts w:ascii="Garamond" w:hAnsi="Garamond" w:cs="Times New Roman"/>
          <w:sz w:val="22"/>
          <w:szCs w:val="22"/>
        </w:rPr>
        <w:t>)</w:t>
      </w:r>
      <w:r w:rsidR="002C6052" w:rsidRPr="00673083">
        <w:rPr>
          <w:rFonts w:ascii="Garamond" w:hAnsi="Garamond" w:cs="Times New Roman"/>
          <w:sz w:val="22"/>
          <w:szCs w:val="22"/>
        </w:rPr>
        <w:t xml:space="preserve">. </w:t>
      </w:r>
    </w:p>
    <w:p w:rsidR="00695C0B" w:rsidRPr="00673083" w:rsidRDefault="00695C0B" w:rsidP="00673083">
      <w:pPr>
        <w:spacing w:after="0"/>
        <w:rPr>
          <w:rFonts w:ascii="Garamond" w:hAnsi="Garamond" w:cs="Times New Roman"/>
          <w:b/>
          <w:sz w:val="22"/>
          <w:szCs w:val="22"/>
        </w:rPr>
      </w:pPr>
    </w:p>
    <w:p w:rsidR="00695C0B" w:rsidRPr="00E72F81" w:rsidRDefault="00C9692A" w:rsidP="008937D7">
      <w:pPr>
        <w:spacing w:after="0"/>
        <w:outlineLvl w:val="0"/>
        <w:rPr>
          <w:rFonts w:ascii="Garamond" w:hAnsi="Garamond" w:cs="Times New Roman"/>
          <w:b/>
          <w:i/>
          <w:sz w:val="22"/>
          <w:szCs w:val="22"/>
        </w:rPr>
      </w:pPr>
      <w:r w:rsidRPr="00E72F81">
        <w:rPr>
          <w:rFonts w:ascii="Garamond" w:hAnsi="Garamond" w:cs="Times New Roman"/>
          <w:b/>
          <w:i/>
          <w:sz w:val="22"/>
          <w:szCs w:val="22"/>
        </w:rPr>
        <w:t xml:space="preserve">2.3 </w:t>
      </w:r>
      <w:r w:rsidR="002C08C5" w:rsidRPr="00E72F81">
        <w:rPr>
          <w:rFonts w:ascii="Garamond" w:hAnsi="Garamond" w:cs="Times New Roman"/>
          <w:b/>
          <w:i/>
          <w:sz w:val="22"/>
          <w:szCs w:val="22"/>
        </w:rPr>
        <w:t xml:space="preserve">Other Policies </w:t>
      </w:r>
      <w:r w:rsidR="00E72F81">
        <w:rPr>
          <w:rFonts w:ascii="Garamond" w:hAnsi="Garamond" w:cs="Times New Roman"/>
          <w:b/>
          <w:i/>
          <w:sz w:val="22"/>
          <w:szCs w:val="22"/>
        </w:rPr>
        <w:t>Targeting</w:t>
      </w:r>
      <w:r w:rsidR="002C08C5" w:rsidRPr="00E72F81">
        <w:rPr>
          <w:rFonts w:ascii="Garamond" w:hAnsi="Garamond" w:cs="Times New Roman"/>
          <w:b/>
          <w:i/>
          <w:sz w:val="22"/>
          <w:szCs w:val="22"/>
        </w:rPr>
        <w:t xml:space="preserve"> </w:t>
      </w:r>
      <w:r w:rsidR="001A0D1F" w:rsidRPr="00E72F81">
        <w:rPr>
          <w:rFonts w:ascii="Garamond" w:hAnsi="Garamond" w:cs="Times New Roman"/>
          <w:b/>
          <w:i/>
          <w:sz w:val="22"/>
          <w:szCs w:val="22"/>
        </w:rPr>
        <w:t>Malawian Food Insecurity</w:t>
      </w:r>
    </w:p>
    <w:p w:rsidR="00B235E0" w:rsidRDefault="00264D68" w:rsidP="00B235E0">
      <w:pPr>
        <w:spacing w:after="0"/>
        <w:ind w:firstLine="720"/>
        <w:rPr>
          <w:rFonts w:ascii="Garamond" w:hAnsi="Garamond" w:cs="Times New Roman"/>
          <w:sz w:val="22"/>
          <w:szCs w:val="22"/>
        </w:rPr>
      </w:pPr>
      <w:r w:rsidRPr="00673083">
        <w:rPr>
          <w:rFonts w:ascii="Garamond" w:hAnsi="Garamond" w:cs="Times New Roman"/>
          <w:sz w:val="22"/>
          <w:szCs w:val="22"/>
        </w:rPr>
        <w:t xml:space="preserve">Agricultural subsidies in Malawi date back to independence in 1964. The initial small-scale seed and fertilizer distribution made Malawi self sufficient in maize production without decreasing high rural poverty </w:t>
      </w:r>
      <w:r w:rsidRPr="00BA324D">
        <w:rPr>
          <w:rFonts w:ascii="Garamond" w:hAnsi="Garamond" w:cs="Times New Roman"/>
          <w:sz w:val="22"/>
          <w:szCs w:val="22"/>
        </w:rPr>
        <w:t xml:space="preserve">rates (Buffie &amp; Atolia, 2009).  During the 1980’s, International Monetary Fund (IMF) and World Bank involvement in Malawian development phased out the subsidies in order to lower price distortions and promote a more diverse economy (Buffie &amp; Atolia, 2009).  </w:t>
      </w:r>
      <w:r w:rsidR="002C1391" w:rsidRPr="00BA324D">
        <w:rPr>
          <w:rFonts w:ascii="Garamond" w:hAnsi="Garamond" w:cs="Times New Roman"/>
          <w:sz w:val="22"/>
          <w:szCs w:val="22"/>
        </w:rPr>
        <w:t xml:space="preserve">By 1992 the Malawian government implemented the Drought Recovery Input Project </w:t>
      </w:r>
      <w:r w:rsidR="00247C9D" w:rsidRPr="00BA324D">
        <w:rPr>
          <w:rFonts w:ascii="Garamond" w:hAnsi="Garamond" w:cs="Times New Roman"/>
          <w:sz w:val="22"/>
          <w:szCs w:val="22"/>
        </w:rPr>
        <w:t>to combat lack of rains. By 1998 the g</w:t>
      </w:r>
      <w:r w:rsidR="00AA0992" w:rsidRPr="00BA324D">
        <w:rPr>
          <w:rFonts w:ascii="Garamond" w:hAnsi="Garamond" w:cs="Times New Roman"/>
          <w:sz w:val="22"/>
          <w:szCs w:val="22"/>
        </w:rPr>
        <w:t>overnment issued Starter Packs (SP)</w:t>
      </w:r>
      <w:r w:rsidR="00247C9D" w:rsidRPr="00BA324D">
        <w:rPr>
          <w:rFonts w:ascii="Garamond" w:hAnsi="Garamond" w:cs="Times New Roman"/>
          <w:sz w:val="22"/>
          <w:szCs w:val="22"/>
        </w:rPr>
        <w:t xml:space="preserve"> of free seed and fertilizer to cultivate 0.1 hectares of maize (Pauw and Thurlow, 2014). </w:t>
      </w:r>
      <w:r w:rsidR="00AA0992" w:rsidRPr="00BA324D">
        <w:rPr>
          <w:rFonts w:ascii="Garamond" w:hAnsi="Garamond" w:cs="Times New Roman"/>
          <w:sz w:val="22"/>
          <w:szCs w:val="22"/>
        </w:rPr>
        <w:t xml:space="preserve">Due to rising costs and donor pressure, the Targeted Input Program (TIP) replaced the Starter Pacts in 2001 but only targeted half of the original SP beneficiaries (Pauw and Thurlow, 2014). </w:t>
      </w:r>
      <w:r w:rsidR="00DA223A" w:rsidRPr="00BA324D">
        <w:rPr>
          <w:rFonts w:ascii="Garamond" w:hAnsi="Garamond" w:cs="Times New Roman"/>
          <w:sz w:val="22"/>
          <w:szCs w:val="22"/>
        </w:rPr>
        <w:t>Donor pressures to put more money into physical infrastructure and social programs led to the start stop-nature of agricultural funding through the 90’s and early 2000’s (Buffie &amp; Atolia, 2009).</w:t>
      </w:r>
      <w:r w:rsidR="003B19D9" w:rsidRPr="00BA324D">
        <w:rPr>
          <w:rFonts w:ascii="Garamond" w:hAnsi="Garamond" w:cs="Times New Roman"/>
          <w:sz w:val="22"/>
          <w:szCs w:val="22"/>
        </w:rPr>
        <w:t xml:space="preserve"> Since 2003, multiple smaller programs </w:t>
      </w:r>
      <w:r w:rsidR="001A0D1F" w:rsidRPr="00BA324D">
        <w:rPr>
          <w:rFonts w:ascii="Garamond" w:hAnsi="Garamond" w:cs="Times New Roman"/>
          <w:sz w:val="22"/>
          <w:szCs w:val="22"/>
        </w:rPr>
        <w:t>that subsidize</w:t>
      </w:r>
      <w:r w:rsidR="003B19D9" w:rsidRPr="00BA324D">
        <w:rPr>
          <w:rFonts w:ascii="Garamond" w:hAnsi="Garamond" w:cs="Times New Roman"/>
          <w:sz w:val="22"/>
          <w:szCs w:val="22"/>
        </w:rPr>
        <w:t xml:space="preserve"> fertilizer have reached between 1-2.8 million people (Buffie &amp; Atolia, 2009). Despite the long history of agricultural subsidies in Malawi, no previous programs come close to rivaling FISP in terms of</w:t>
      </w:r>
      <w:r w:rsidR="003B19D9" w:rsidRPr="00673083">
        <w:rPr>
          <w:rFonts w:ascii="Garamond" w:hAnsi="Garamond" w:cs="Times New Roman"/>
          <w:sz w:val="22"/>
          <w:szCs w:val="22"/>
        </w:rPr>
        <w:t xml:space="preserve"> cost and recipients.</w:t>
      </w:r>
    </w:p>
    <w:p w:rsidR="00B235E0" w:rsidRPr="00673083" w:rsidRDefault="00B235E0" w:rsidP="00B235E0">
      <w:pPr>
        <w:spacing w:after="0"/>
        <w:ind w:firstLine="720"/>
        <w:rPr>
          <w:rFonts w:ascii="Garamond" w:hAnsi="Garamond" w:cs="Times New Roman"/>
          <w:sz w:val="22"/>
          <w:szCs w:val="22"/>
        </w:rPr>
      </w:pPr>
      <w:r>
        <w:rPr>
          <w:rFonts w:ascii="Garamond" w:hAnsi="Garamond" w:cs="Times New Roman"/>
          <w:sz w:val="22"/>
          <w:szCs w:val="22"/>
        </w:rPr>
        <w:t>Figure [1] compares the success of the TIP and FISP programs in relation to fertilizer use and maize production.</w:t>
      </w:r>
    </w:p>
    <w:p w:rsidR="003B19D9" w:rsidRPr="00673083" w:rsidRDefault="001A0D1F" w:rsidP="00673083">
      <w:pPr>
        <w:spacing w:after="0"/>
        <w:rPr>
          <w:rFonts w:ascii="Garamond" w:hAnsi="Garamond" w:cs="Times New Roman"/>
          <w:sz w:val="22"/>
          <w:szCs w:val="22"/>
        </w:rPr>
      </w:pPr>
      <w:r w:rsidRPr="00673083">
        <w:rPr>
          <w:rFonts w:ascii="Garamond" w:hAnsi="Garamond" w:cs="Times New Roman"/>
          <w:sz w:val="22"/>
          <w:szCs w:val="22"/>
        </w:rPr>
        <w:t xml:space="preserve"> </w:t>
      </w:r>
    </w:p>
    <w:p w:rsidR="003B19D9" w:rsidRPr="00673083" w:rsidRDefault="003B19D9" w:rsidP="008937D7">
      <w:pPr>
        <w:spacing w:after="0"/>
        <w:ind w:firstLine="720"/>
        <w:jc w:val="center"/>
        <w:outlineLvl w:val="0"/>
        <w:rPr>
          <w:rFonts w:ascii="Garamond" w:hAnsi="Garamond" w:cs="Times New Roman"/>
          <w:b/>
          <w:sz w:val="22"/>
          <w:szCs w:val="22"/>
        </w:rPr>
      </w:pPr>
      <w:r w:rsidRPr="00CD77D0">
        <w:rPr>
          <w:rFonts w:ascii="Garamond" w:hAnsi="Garamond" w:cs="Times New Roman"/>
          <w:i/>
          <w:sz w:val="22"/>
          <w:szCs w:val="22"/>
        </w:rPr>
        <w:t xml:space="preserve">Figure </w:t>
      </w:r>
      <w:r w:rsidR="00673083" w:rsidRPr="00CD77D0">
        <w:rPr>
          <w:rFonts w:ascii="Garamond" w:hAnsi="Garamond" w:cs="Times New Roman"/>
          <w:i/>
          <w:sz w:val="22"/>
          <w:szCs w:val="22"/>
        </w:rPr>
        <w:t>1</w:t>
      </w:r>
      <w:r w:rsidRPr="00673083">
        <w:rPr>
          <w:rFonts w:ascii="Garamond" w:hAnsi="Garamond" w:cs="Times New Roman"/>
          <w:b/>
          <w:sz w:val="22"/>
          <w:szCs w:val="22"/>
        </w:rPr>
        <w:t xml:space="preserve">: </w:t>
      </w:r>
      <w:r w:rsidRPr="00B235E0">
        <w:rPr>
          <w:rFonts w:ascii="Garamond" w:hAnsi="Garamond" w:cs="Times New Roman"/>
          <w:b/>
          <w:sz w:val="20"/>
          <w:szCs w:val="20"/>
        </w:rPr>
        <w:t>Maize Yields and Subsidized Fertilizers</w:t>
      </w:r>
    </w:p>
    <w:p w:rsidR="003B19D9" w:rsidRPr="00673083" w:rsidRDefault="00673083" w:rsidP="00673083">
      <w:pPr>
        <w:spacing w:after="0"/>
        <w:jc w:val="center"/>
        <w:rPr>
          <w:rFonts w:ascii="Garamond" w:hAnsi="Garamond" w:cs="Times New Roman"/>
          <w:b/>
          <w:sz w:val="22"/>
          <w:szCs w:val="22"/>
        </w:rPr>
      </w:pPr>
      <w:r w:rsidRPr="00673083">
        <w:rPr>
          <w:rFonts w:ascii="Garamond" w:hAnsi="Garamond" w:cs="Times New Roman"/>
          <w:b/>
          <w:noProof/>
          <w:sz w:val="22"/>
          <w:szCs w:val="22"/>
          <w:lang w:eastAsia="en-US"/>
        </w:rPr>
        <w:drawing>
          <wp:anchor distT="0" distB="0" distL="114300" distR="114300" simplePos="0" relativeHeight="251663360" behindDoc="0" locked="0" layoutInCell="1" allowOverlap="1">
            <wp:simplePos x="0" y="0"/>
            <wp:positionH relativeFrom="column">
              <wp:posOffset>1308735</wp:posOffset>
            </wp:positionH>
            <wp:positionV relativeFrom="paragraph">
              <wp:posOffset>38100</wp:posOffset>
            </wp:positionV>
            <wp:extent cx="3823335" cy="2320925"/>
            <wp:effectExtent l="0" t="0" r="12065" b="0"/>
            <wp:wrapTight wrapText="bothSides">
              <wp:wrapPolygon edited="0">
                <wp:start x="0" y="0"/>
                <wp:lineTo x="0" y="21275"/>
                <wp:lineTo x="21525" y="21275"/>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7 at 9.32.41 PM.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823335" cy="2320925"/>
                    </a:xfrm>
                    <a:prstGeom prst="rect">
                      <a:avLst/>
                    </a:prstGeom>
                  </pic:spPr>
                </pic:pic>
              </a:graphicData>
            </a:graphic>
          </wp:anchor>
        </w:drawing>
      </w:r>
    </w:p>
    <w:p w:rsidR="00673083" w:rsidRDefault="00673083" w:rsidP="00673083">
      <w:pPr>
        <w:spacing w:after="0"/>
        <w:jc w:val="center"/>
        <w:rPr>
          <w:rFonts w:ascii="Garamond" w:hAnsi="Garamond" w:cs="Times New Roman"/>
          <w:sz w:val="22"/>
          <w:szCs w:val="22"/>
        </w:rPr>
      </w:pPr>
    </w:p>
    <w:p w:rsidR="00673083" w:rsidRDefault="00673083" w:rsidP="00673083">
      <w:pPr>
        <w:spacing w:after="0"/>
        <w:jc w:val="center"/>
        <w:rPr>
          <w:rFonts w:ascii="Garamond" w:hAnsi="Garamond" w:cs="Times New Roman"/>
          <w:sz w:val="22"/>
          <w:szCs w:val="22"/>
        </w:rPr>
      </w:pPr>
    </w:p>
    <w:p w:rsidR="00673083" w:rsidRDefault="00673083" w:rsidP="00673083">
      <w:pPr>
        <w:spacing w:after="0"/>
        <w:jc w:val="center"/>
        <w:rPr>
          <w:rFonts w:ascii="Garamond" w:hAnsi="Garamond" w:cs="Times New Roman"/>
          <w:sz w:val="22"/>
          <w:szCs w:val="22"/>
        </w:rPr>
      </w:pPr>
    </w:p>
    <w:p w:rsidR="00673083" w:rsidRDefault="00673083" w:rsidP="00673083">
      <w:pPr>
        <w:spacing w:after="0"/>
        <w:jc w:val="center"/>
        <w:rPr>
          <w:rFonts w:ascii="Garamond" w:hAnsi="Garamond" w:cs="Times New Roman"/>
          <w:sz w:val="22"/>
          <w:szCs w:val="22"/>
        </w:rPr>
      </w:pPr>
    </w:p>
    <w:p w:rsidR="00673083" w:rsidRDefault="00673083" w:rsidP="00673083">
      <w:pPr>
        <w:spacing w:after="0"/>
        <w:jc w:val="center"/>
        <w:rPr>
          <w:rFonts w:ascii="Garamond" w:hAnsi="Garamond" w:cs="Times New Roman"/>
          <w:sz w:val="22"/>
          <w:szCs w:val="22"/>
        </w:rPr>
      </w:pPr>
    </w:p>
    <w:p w:rsidR="00673083" w:rsidRDefault="00673083" w:rsidP="00673083">
      <w:pPr>
        <w:spacing w:after="0"/>
        <w:jc w:val="center"/>
        <w:rPr>
          <w:rFonts w:ascii="Garamond" w:hAnsi="Garamond" w:cs="Times New Roman"/>
          <w:sz w:val="22"/>
          <w:szCs w:val="22"/>
        </w:rPr>
      </w:pPr>
    </w:p>
    <w:p w:rsidR="00673083" w:rsidRDefault="00673083" w:rsidP="00673083">
      <w:pPr>
        <w:spacing w:after="0"/>
        <w:jc w:val="center"/>
        <w:rPr>
          <w:rFonts w:ascii="Garamond" w:hAnsi="Garamond" w:cs="Times New Roman"/>
          <w:sz w:val="22"/>
          <w:szCs w:val="22"/>
        </w:rPr>
      </w:pPr>
    </w:p>
    <w:p w:rsidR="00673083" w:rsidRDefault="00673083" w:rsidP="00673083">
      <w:pPr>
        <w:spacing w:after="0"/>
        <w:jc w:val="center"/>
        <w:rPr>
          <w:rFonts w:ascii="Garamond" w:hAnsi="Garamond" w:cs="Times New Roman"/>
          <w:sz w:val="22"/>
          <w:szCs w:val="22"/>
        </w:rPr>
      </w:pPr>
    </w:p>
    <w:p w:rsidR="00673083" w:rsidRDefault="00673083" w:rsidP="00673083">
      <w:pPr>
        <w:spacing w:after="0"/>
        <w:jc w:val="center"/>
        <w:rPr>
          <w:rFonts w:ascii="Garamond" w:hAnsi="Garamond" w:cs="Times New Roman"/>
          <w:sz w:val="22"/>
          <w:szCs w:val="22"/>
        </w:rPr>
      </w:pPr>
    </w:p>
    <w:p w:rsidR="00673083" w:rsidRDefault="00673083" w:rsidP="00673083">
      <w:pPr>
        <w:spacing w:after="0"/>
        <w:jc w:val="center"/>
        <w:rPr>
          <w:rFonts w:ascii="Garamond" w:hAnsi="Garamond" w:cs="Times New Roman"/>
          <w:sz w:val="22"/>
          <w:szCs w:val="22"/>
        </w:rPr>
      </w:pPr>
    </w:p>
    <w:p w:rsidR="00673083" w:rsidRDefault="00673083" w:rsidP="00673083">
      <w:pPr>
        <w:spacing w:after="0"/>
        <w:jc w:val="center"/>
        <w:rPr>
          <w:rFonts w:ascii="Garamond" w:hAnsi="Garamond" w:cs="Times New Roman"/>
          <w:sz w:val="22"/>
          <w:szCs w:val="22"/>
        </w:rPr>
      </w:pPr>
    </w:p>
    <w:p w:rsidR="00673083" w:rsidRDefault="00673083" w:rsidP="00673083">
      <w:pPr>
        <w:spacing w:after="0"/>
        <w:jc w:val="center"/>
        <w:rPr>
          <w:rFonts w:ascii="Garamond" w:hAnsi="Garamond" w:cs="Times New Roman"/>
          <w:sz w:val="22"/>
          <w:szCs w:val="22"/>
        </w:rPr>
      </w:pPr>
    </w:p>
    <w:p w:rsidR="00673083" w:rsidRDefault="00673083" w:rsidP="00673083">
      <w:pPr>
        <w:spacing w:after="0"/>
        <w:jc w:val="center"/>
        <w:rPr>
          <w:rFonts w:ascii="Garamond" w:hAnsi="Garamond" w:cs="Times New Roman"/>
          <w:sz w:val="22"/>
          <w:szCs w:val="22"/>
        </w:rPr>
      </w:pPr>
    </w:p>
    <w:p w:rsidR="00673083" w:rsidRDefault="00673083" w:rsidP="00673083">
      <w:pPr>
        <w:spacing w:after="0"/>
        <w:jc w:val="center"/>
        <w:rPr>
          <w:rFonts w:ascii="Garamond" w:hAnsi="Garamond" w:cs="Times New Roman"/>
          <w:sz w:val="22"/>
          <w:szCs w:val="22"/>
        </w:rPr>
      </w:pPr>
    </w:p>
    <w:p w:rsidR="00B235E0" w:rsidRDefault="00B235E0" w:rsidP="00B235E0">
      <w:pPr>
        <w:spacing w:after="0"/>
        <w:jc w:val="center"/>
        <w:rPr>
          <w:rFonts w:ascii="Garamond" w:hAnsi="Garamond" w:cs="Times New Roman"/>
          <w:sz w:val="22"/>
          <w:szCs w:val="22"/>
        </w:rPr>
      </w:pPr>
    </w:p>
    <w:p w:rsidR="00695C0B" w:rsidRDefault="00B235E0" w:rsidP="008937D7">
      <w:pPr>
        <w:spacing w:after="0"/>
        <w:jc w:val="center"/>
        <w:outlineLvl w:val="0"/>
        <w:rPr>
          <w:rFonts w:ascii="Garamond" w:hAnsi="Garamond" w:cs="Times New Roman"/>
          <w:sz w:val="22"/>
          <w:szCs w:val="22"/>
        </w:rPr>
      </w:pPr>
      <w:r w:rsidRPr="00673083">
        <w:rPr>
          <w:rFonts w:ascii="Garamond" w:hAnsi="Garamond" w:cs="Times New Roman"/>
          <w:sz w:val="22"/>
          <w:szCs w:val="22"/>
        </w:rPr>
        <w:t>Source</w:t>
      </w:r>
      <w:r w:rsidRPr="000C12A6">
        <w:rPr>
          <w:rFonts w:ascii="Garamond" w:hAnsi="Garamond" w:cs="Times New Roman"/>
          <w:sz w:val="22"/>
          <w:szCs w:val="22"/>
        </w:rPr>
        <w:t xml:space="preserve">: </w:t>
      </w:r>
      <w:r>
        <w:rPr>
          <w:rFonts w:ascii="Garamond" w:hAnsi="Garamond" w:cs="Times New Roman"/>
          <w:sz w:val="22"/>
          <w:szCs w:val="22"/>
        </w:rPr>
        <w:t>Pauw and Thurlow, 2014</w:t>
      </w:r>
    </w:p>
    <w:p w:rsidR="00673083" w:rsidRDefault="00673083" w:rsidP="00673083">
      <w:pPr>
        <w:spacing w:after="0"/>
        <w:rPr>
          <w:rFonts w:ascii="Garamond" w:hAnsi="Garamond" w:cs="Times New Roman"/>
          <w:b/>
          <w:sz w:val="22"/>
          <w:szCs w:val="22"/>
        </w:rPr>
      </w:pPr>
    </w:p>
    <w:p w:rsidR="00B235E0" w:rsidRDefault="00B235E0" w:rsidP="00673083">
      <w:pPr>
        <w:spacing w:after="0"/>
        <w:rPr>
          <w:rFonts w:ascii="Garamond" w:hAnsi="Garamond" w:cs="Times New Roman"/>
          <w:b/>
          <w:sz w:val="22"/>
          <w:szCs w:val="22"/>
        </w:rPr>
      </w:pPr>
    </w:p>
    <w:p w:rsidR="002C08C5" w:rsidRPr="00673083" w:rsidRDefault="0013196C" w:rsidP="008937D7">
      <w:pPr>
        <w:spacing w:after="0"/>
        <w:outlineLvl w:val="0"/>
        <w:rPr>
          <w:rFonts w:ascii="Garamond" w:hAnsi="Garamond" w:cs="Times New Roman"/>
          <w:i/>
          <w:sz w:val="22"/>
          <w:szCs w:val="22"/>
        </w:rPr>
      </w:pPr>
      <w:r w:rsidRPr="00673083">
        <w:rPr>
          <w:rFonts w:ascii="Garamond" w:hAnsi="Garamond" w:cs="Times New Roman"/>
          <w:b/>
          <w:sz w:val="22"/>
          <w:szCs w:val="22"/>
        </w:rPr>
        <w:t xml:space="preserve">3. </w:t>
      </w:r>
      <w:r w:rsidR="002C08C5" w:rsidRPr="00673083">
        <w:rPr>
          <w:rFonts w:ascii="Garamond" w:hAnsi="Garamond" w:cs="Times New Roman"/>
          <w:b/>
          <w:sz w:val="22"/>
          <w:szCs w:val="22"/>
        </w:rPr>
        <w:t>Current Environmental Problem</w:t>
      </w:r>
      <w:r w:rsidR="002C08C5" w:rsidRPr="00673083">
        <w:rPr>
          <w:rFonts w:ascii="Garamond" w:hAnsi="Garamond" w:cs="Times New Roman"/>
          <w:i/>
          <w:sz w:val="22"/>
          <w:szCs w:val="22"/>
        </w:rPr>
        <w:t xml:space="preserve"> </w:t>
      </w:r>
    </w:p>
    <w:p w:rsidR="0071226D" w:rsidRDefault="0071226D" w:rsidP="00673083">
      <w:pPr>
        <w:spacing w:after="0"/>
        <w:rPr>
          <w:rFonts w:ascii="Garamond" w:hAnsi="Garamond" w:cs="Times New Roman"/>
          <w:b/>
          <w:i/>
          <w:sz w:val="22"/>
          <w:szCs w:val="22"/>
        </w:rPr>
      </w:pPr>
    </w:p>
    <w:p w:rsidR="0013196C" w:rsidRPr="00E72F81" w:rsidRDefault="00E72F81" w:rsidP="008937D7">
      <w:pPr>
        <w:spacing w:after="0"/>
        <w:outlineLvl w:val="0"/>
        <w:rPr>
          <w:rFonts w:ascii="Garamond" w:hAnsi="Garamond" w:cs="Times New Roman"/>
          <w:b/>
          <w:i/>
          <w:sz w:val="22"/>
          <w:szCs w:val="22"/>
        </w:rPr>
      </w:pPr>
      <w:r w:rsidRPr="00E72F81">
        <w:rPr>
          <w:rFonts w:ascii="Garamond" w:hAnsi="Garamond" w:cs="Times New Roman"/>
          <w:b/>
          <w:i/>
          <w:sz w:val="22"/>
          <w:szCs w:val="22"/>
        </w:rPr>
        <w:t xml:space="preserve">3.1. </w:t>
      </w:r>
      <w:r w:rsidR="0013196C" w:rsidRPr="00E72F81">
        <w:rPr>
          <w:rFonts w:ascii="Garamond" w:hAnsi="Garamond" w:cs="Times New Roman"/>
          <w:b/>
          <w:i/>
          <w:sz w:val="22"/>
          <w:szCs w:val="22"/>
        </w:rPr>
        <w:t xml:space="preserve">Measuring Food Insecurity </w:t>
      </w:r>
      <w:r w:rsidR="0013196C" w:rsidRPr="00E72F81">
        <w:rPr>
          <w:rFonts w:ascii="Garamond" w:hAnsi="Garamond" w:cs="Times New Roman"/>
          <w:b/>
          <w:i/>
          <w:sz w:val="22"/>
          <w:szCs w:val="22"/>
        </w:rPr>
        <w:tab/>
      </w:r>
    </w:p>
    <w:p w:rsidR="00E72F81" w:rsidRDefault="00B855E1" w:rsidP="00E72F81">
      <w:pPr>
        <w:spacing w:after="0"/>
        <w:ind w:firstLine="720"/>
        <w:rPr>
          <w:rFonts w:ascii="Garamond" w:hAnsi="Garamond" w:cs="Times New Roman"/>
          <w:sz w:val="22"/>
          <w:szCs w:val="22"/>
        </w:rPr>
      </w:pPr>
      <w:r w:rsidRPr="00673083">
        <w:rPr>
          <w:rFonts w:ascii="Garamond" w:hAnsi="Garamond" w:cs="Times New Roman"/>
          <w:sz w:val="22"/>
          <w:szCs w:val="22"/>
        </w:rPr>
        <w:t xml:space="preserve">The </w:t>
      </w:r>
      <w:r w:rsidR="00FC3193" w:rsidRPr="00673083">
        <w:rPr>
          <w:rFonts w:ascii="Garamond" w:hAnsi="Garamond" w:cs="Times New Roman"/>
          <w:sz w:val="22"/>
          <w:szCs w:val="22"/>
        </w:rPr>
        <w:t>domestic environmental</w:t>
      </w:r>
      <w:r w:rsidR="00121AD0" w:rsidRPr="00673083">
        <w:rPr>
          <w:rFonts w:ascii="Garamond" w:hAnsi="Garamond" w:cs="Times New Roman"/>
          <w:sz w:val="22"/>
          <w:szCs w:val="22"/>
        </w:rPr>
        <w:t xml:space="preserve"> issue</w:t>
      </w:r>
      <w:r w:rsidRPr="00673083">
        <w:rPr>
          <w:rFonts w:ascii="Garamond" w:hAnsi="Garamond" w:cs="Times New Roman"/>
          <w:sz w:val="22"/>
          <w:szCs w:val="22"/>
        </w:rPr>
        <w:t xml:space="preserve"> of chief concern in Malawi remains food security</w:t>
      </w:r>
      <w:r w:rsidR="00721FF6" w:rsidRPr="00673083">
        <w:rPr>
          <w:rFonts w:ascii="Garamond" w:hAnsi="Garamond" w:cs="Times New Roman"/>
          <w:sz w:val="22"/>
          <w:szCs w:val="22"/>
        </w:rPr>
        <w:t xml:space="preserve"> (</w:t>
      </w:r>
      <w:r w:rsidR="00121AD0" w:rsidRPr="00844217">
        <w:rPr>
          <w:rFonts w:ascii="Garamond" w:hAnsi="Garamond" w:cs="Times New Roman"/>
          <w:sz w:val="22"/>
          <w:szCs w:val="22"/>
        </w:rPr>
        <w:t>USAID, 2011</w:t>
      </w:r>
      <w:r w:rsidR="00721FF6" w:rsidRPr="00844217">
        <w:rPr>
          <w:rFonts w:ascii="Garamond" w:hAnsi="Garamond" w:cs="Times New Roman"/>
          <w:sz w:val="22"/>
          <w:szCs w:val="22"/>
        </w:rPr>
        <w:t>)</w:t>
      </w:r>
      <w:r w:rsidRPr="00844217">
        <w:rPr>
          <w:rFonts w:ascii="Garamond" w:hAnsi="Garamond" w:cs="Times New Roman"/>
          <w:sz w:val="22"/>
          <w:szCs w:val="22"/>
        </w:rPr>
        <w:t>.</w:t>
      </w:r>
      <w:r w:rsidRPr="00673083">
        <w:rPr>
          <w:rFonts w:ascii="Garamond" w:hAnsi="Garamond" w:cs="Times New Roman"/>
          <w:sz w:val="22"/>
          <w:szCs w:val="22"/>
        </w:rPr>
        <w:t xml:space="preserve"> The World Health Organization defines food sec</w:t>
      </w:r>
      <w:r w:rsidR="00FC3193" w:rsidRPr="00673083">
        <w:rPr>
          <w:rFonts w:ascii="Garamond" w:hAnsi="Garamond" w:cs="Times New Roman"/>
          <w:sz w:val="22"/>
          <w:szCs w:val="22"/>
        </w:rPr>
        <w:t>urity as built upon two pillars:</w:t>
      </w:r>
      <w:r w:rsidRPr="00673083">
        <w:rPr>
          <w:rFonts w:ascii="Garamond" w:hAnsi="Garamond" w:cs="Times New Roman"/>
          <w:sz w:val="22"/>
          <w:szCs w:val="22"/>
        </w:rPr>
        <w:t xml:space="preserve"> availability of access to sufficient quantities of food on a regular </w:t>
      </w:r>
      <w:r w:rsidR="00FC3193" w:rsidRPr="00673083">
        <w:rPr>
          <w:rFonts w:ascii="Garamond" w:hAnsi="Garamond" w:cs="Times New Roman"/>
          <w:sz w:val="22"/>
          <w:szCs w:val="22"/>
        </w:rPr>
        <w:t>basis and</w:t>
      </w:r>
      <w:r w:rsidRPr="00673083">
        <w:rPr>
          <w:rFonts w:ascii="Garamond" w:hAnsi="Garamond" w:cs="Times New Roman"/>
          <w:sz w:val="22"/>
          <w:szCs w:val="22"/>
        </w:rPr>
        <w:t xml:space="preserve"> having sufficient access to food to support a nutritious diet (WHO</w:t>
      </w:r>
      <w:r w:rsidR="0094101E" w:rsidRPr="00673083">
        <w:rPr>
          <w:rFonts w:ascii="Garamond" w:hAnsi="Garamond" w:cs="Times New Roman"/>
          <w:sz w:val="22"/>
          <w:szCs w:val="22"/>
        </w:rPr>
        <w:t>, 2014</w:t>
      </w:r>
      <w:r w:rsidRPr="00673083">
        <w:rPr>
          <w:rFonts w:ascii="Garamond" w:hAnsi="Garamond" w:cs="Times New Roman"/>
          <w:sz w:val="22"/>
          <w:szCs w:val="22"/>
        </w:rPr>
        <w:t xml:space="preserve">). </w:t>
      </w:r>
      <w:r w:rsidR="004C4B23" w:rsidRPr="00673083">
        <w:rPr>
          <w:rFonts w:ascii="Garamond" w:hAnsi="Garamond" w:cs="Times New Roman"/>
          <w:sz w:val="22"/>
          <w:szCs w:val="22"/>
        </w:rPr>
        <w:t xml:space="preserve">The </w:t>
      </w:r>
      <w:r w:rsidR="007411C3" w:rsidRPr="00673083">
        <w:rPr>
          <w:rFonts w:ascii="Garamond" w:hAnsi="Garamond" w:cs="Times New Roman"/>
          <w:sz w:val="22"/>
          <w:szCs w:val="22"/>
        </w:rPr>
        <w:t xml:space="preserve">Malawi </w:t>
      </w:r>
      <w:r w:rsidR="004C4B23" w:rsidRPr="00673083">
        <w:rPr>
          <w:rFonts w:ascii="Garamond" w:hAnsi="Garamond" w:cs="Times New Roman"/>
          <w:sz w:val="22"/>
          <w:szCs w:val="22"/>
        </w:rPr>
        <w:t>Vulnerability Assessment Report in 2013 found the number of people in Malawi at risk of food insecurity to be 1,461,490 spanning 21 districts (</w:t>
      </w:r>
      <w:r w:rsidR="003C6499" w:rsidRPr="00673083">
        <w:rPr>
          <w:rFonts w:ascii="Garamond" w:hAnsi="Garamond" w:cs="Times New Roman"/>
          <w:sz w:val="22"/>
          <w:szCs w:val="22"/>
        </w:rPr>
        <w:t>Food Insecurity Humanitarian Update</w:t>
      </w:r>
      <w:r w:rsidR="0094101E" w:rsidRPr="00673083">
        <w:rPr>
          <w:rFonts w:ascii="Garamond" w:hAnsi="Garamond" w:cs="Times New Roman"/>
          <w:sz w:val="22"/>
          <w:szCs w:val="22"/>
        </w:rPr>
        <w:t>, 2013</w:t>
      </w:r>
      <w:r w:rsidR="003C6499" w:rsidRPr="00673083">
        <w:rPr>
          <w:rFonts w:ascii="Garamond" w:hAnsi="Garamond" w:cs="Times New Roman"/>
          <w:sz w:val="22"/>
          <w:szCs w:val="22"/>
        </w:rPr>
        <w:t xml:space="preserve">). Nearly 12% of the total population spread across the country does not have access to sufficient food </w:t>
      </w:r>
      <w:r w:rsidR="0094101E" w:rsidRPr="00673083">
        <w:rPr>
          <w:rFonts w:ascii="Garamond" w:hAnsi="Garamond" w:cs="Times New Roman"/>
          <w:sz w:val="22"/>
          <w:szCs w:val="22"/>
        </w:rPr>
        <w:t>or</w:t>
      </w:r>
      <w:r w:rsidR="003C6499" w:rsidRPr="00673083">
        <w:rPr>
          <w:rFonts w:ascii="Garamond" w:hAnsi="Garamond" w:cs="Times New Roman"/>
          <w:sz w:val="22"/>
          <w:szCs w:val="22"/>
        </w:rPr>
        <w:t xml:space="preserve"> nutrition.</w:t>
      </w:r>
      <w:r w:rsidR="0094101E" w:rsidRPr="00673083">
        <w:rPr>
          <w:rFonts w:ascii="Garamond" w:hAnsi="Garamond" w:cs="Times New Roman"/>
          <w:sz w:val="22"/>
          <w:szCs w:val="22"/>
        </w:rPr>
        <w:t xml:space="preserve"> A staggering 47% of children are stunted in growth due to lack of proper nutrition (USAID, 2014). </w:t>
      </w:r>
      <w:r w:rsidR="00B42F1C" w:rsidRPr="00673083">
        <w:rPr>
          <w:rFonts w:ascii="Garamond" w:hAnsi="Garamond" w:cs="Times New Roman"/>
          <w:sz w:val="22"/>
          <w:szCs w:val="22"/>
        </w:rPr>
        <w:t xml:space="preserve"> The situation also shows signs of worsening due to an increase in maize </w:t>
      </w:r>
      <w:r w:rsidR="006E2587">
        <w:rPr>
          <w:rFonts w:ascii="Garamond" w:hAnsi="Garamond" w:cs="Times New Roman"/>
          <w:sz w:val="22"/>
          <w:szCs w:val="22"/>
        </w:rPr>
        <w:t>reliance</w:t>
      </w:r>
      <w:r w:rsidR="00B42F1C" w:rsidRPr="00673083">
        <w:rPr>
          <w:rFonts w:ascii="Garamond" w:hAnsi="Garamond" w:cs="Times New Roman"/>
          <w:sz w:val="22"/>
          <w:szCs w:val="22"/>
        </w:rPr>
        <w:t xml:space="preserve"> the past 5 years</w:t>
      </w:r>
      <w:r w:rsidR="00FC3193" w:rsidRPr="00673083">
        <w:rPr>
          <w:rFonts w:ascii="Garamond" w:hAnsi="Garamond" w:cs="Times New Roman"/>
          <w:sz w:val="22"/>
          <w:szCs w:val="22"/>
        </w:rPr>
        <w:t xml:space="preserve"> </w:t>
      </w:r>
      <w:r w:rsidR="00695C0B" w:rsidRPr="00673083">
        <w:rPr>
          <w:rFonts w:ascii="Garamond" w:hAnsi="Garamond" w:cs="Times New Roman"/>
          <w:sz w:val="22"/>
          <w:szCs w:val="22"/>
        </w:rPr>
        <w:t>(Chibwana &amp; Fisher, 2011).</w:t>
      </w:r>
      <w:r w:rsidR="004B5521" w:rsidRPr="00673083">
        <w:rPr>
          <w:rFonts w:ascii="Garamond" w:hAnsi="Garamond" w:cs="Verdana"/>
          <w:sz w:val="22"/>
          <w:szCs w:val="22"/>
        </w:rPr>
        <w:t xml:space="preserve"> </w:t>
      </w:r>
      <w:r w:rsidR="00800DC4" w:rsidRPr="00673083">
        <w:rPr>
          <w:rFonts w:ascii="Garamond" w:hAnsi="Garamond" w:cs="Verdana"/>
          <w:sz w:val="22"/>
          <w:szCs w:val="22"/>
        </w:rPr>
        <w:t>With the population dependent on maize consumption for the majority of consumed calories (FAO Malawi Nutrition</w:t>
      </w:r>
      <w:r w:rsidR="0094101E" w:rsidRPr="00673083">
        <w:rPr>
          <w:rFonts w:ascii="Garamond" w:hAnsi="Garamond" w:cs="Verdana"/>
          <w:sz w:val="22"/>
          <w:szCs w:val="22"/>
        </w:rPr>
        <w:t>, 2014</w:t>
      </w:r>
      <w:r w:rsidR="00800DC4" w:rsidRPr="00673083">
        <w:rPr>
          <w:rFonts w:ascii="Garamond" w:hAnsi="Garamond" w:cs="Verdana"/>
          <w:sz w:val="22"/>
          <w:szCs w:val="22"/>
        </w:rPr>
        <w:t xml:space="preserve">), </w:t>
      </w:r>
      <w:r w:rsidR="006E2587">
        <w:rPr>
          <w:rFonts w:ascii="Garamond" w:hAnsi="Garamond" w:cs="Verdana"/>
          <w:sz w:val="22"/>
          <w:szCs w:val="22"/>
        </w:rPr>
        <w:t>the Malawian diet remains low in several key nutrient categories.</w:t>
      </w:r>
    </w:p>
    <w:p w:rsidR="00E72F81" w:rsidRDefault="00E72F81" w:rsidP="00E72F81">
      <w:pPr>
        <w:spacing w:after="0"/>
        <w:ind w:firstLine="720"/>
        <w:jc w:val="center"/>
        <w:rPr>
          <w:rFonts w:ascii="Garamond" w:hAnsi="Garamond" w:cs="Times New Roman"/>
          <w:sz w:val="22"/>
          <w:szCs w:val="22"/>
        </w:rPr>
      </w:pPr>
    </w:p>
    <w:p w:rsidR="00E72F81" w:rsidRPr="00673083" w:rsidRDefault="00B235E0" w:rsidP="00E72F81">
      <w:pPr>
        <w:spacing w:after="0"/>
        <w:ind w:firstLine="720"/>
        <w:rPr>
          <w:rFonts w:ascii="Garamond" w:hAnsi="Garamond" w:cs="Times New Roman"/>
          <w:sz w:val="22"/>
          <w:szCs w:val="22"/>
        </w:rPr>
      </w:pPr>
      <w:bookmarkStart w:id="1" w:name="OLE_LINK1"/>
      <w:bookmarkStart w:id="2" w:name="OLE_LINK2"/>
      <w:r>
        <w:rPr>
          <w:rFonts w:ascii="Garamond" w:hAnsi="Garamond" w:cs="Times New Roman"/>
          <w:sz w:val="22"/>
          <w:szCs w:val="22"/>
        </w:rPr>
        <w:t>Figure [2]</w:t>
      </w:r>
      <w:r w:rsidR="00E72F81" w:rsidRPr="00673083">
        <w:rPr>
          <w:rFonts w:ascii="Garamond" w:hAnsi="Garamond" w:cs="Times New Roman"/>
          <w:sz w:val="22"/>
          <w:szCs w:val="22"/>
        </w:rPr>
        <w:t xml:space="preserve"> illustrates the discrepancy between Malawi and the world average for percentage of the population suffering from food inadequacy</w:t>
      </w:r>
      <w:r w:rsidR="00751B31">
        <w:rPr>
          <w:rFonts w:ascii="Garamond" w:hAnsi="Garamond" w:cs="Times New Roman"/>
          <w:sz w:val="22"/>
          <w:szCs w:val="22"/>
        </w:rPr>
        <w:t xml:space="preserve">. Malawian food inadequacy does not decrease in relation to how much maize yields increase, challenging the link between maize production and food security. </w:t>
      </w:r>
      <w:r w:rsidR="003E48CF">
        <w:rPr>
          <w:rFonts w:ascii="Garamond" w:hAnsi="Garamond" w:cs="Times New Roman"/>
          <w:sz w:val="22"/>
          <w:szCs w:val="22"/>
        </w:rPr>
        <w:t>Additionally the decrease in Malawi mirrors a global decrease that has been slowly moving down over the past decade.</w:t>
      </w:r>
    </w:p>
    <w:bookmarkEnd w:id="1"/>
    <w:bookmarkEnd w:id="2"/>
    <w:p w:rsidR="00695C0B" w:rsidRPr="00673083" w:rsidRDefault="00695C0B" w:rsidP="00E72F81">
      <w:pPr>
        <w:spacing w:after="0"/>
        <w:rPr>
          <w:rFonts w:ascii="Garamond" w:hAnsi="Garamond" w:cs="Times New Roman"/>
          <w:b/>
          <w:sz w:val="22"/>
          <w:szCs w:val="22"/>
        </w:rPr>
      </w:pPr>
    </w:p>
    <w:p w:rsidR="0072170A" w:rsidRDefault="0072170A" w:rsidP="00673083">
      <w:pPr>
        <w:spacing w:after="0"/>
        <w:ind w:firstLine="720"/>
        <w:rPr>
          <w:rFonts w:ascii="Garamond" w:hAnsi="Garamond" w:cs="Times New Roman"/>
          <w:b/>
          <w:sz w:val="20"/>
          <w:szCs w:val="20"/>
        </w:rPr>
      </w:pPr>
    </w:p>
    <w:p w:rsidR="004771FD" w:rsidRPr="00E72F81" w:rsidRDefault="004771FD" w:rsidP="008937D7">
      <w:pPr>
        <w:spacing w:after="0"/>
        <w:ind w:firstLine="720"/>
        <w:outlineLvl w:val="0"/>
        <w:rPr>
          <w:rFonts w:ascii="Garamond" w:hAnsi="Garamond" w:cs="Times New Roman"/>
          <w:b/>
          <w:sz w:val="20"/>
          <w:szCs w:val="20"/>
        </w:rPr>
      </w:pPr>
      <w:r w:rsidRPr="0072170A">
        <w:rPr>
          <w:rFonts w:ascii="Garamond" w:hAnsi="Garamond" w:cs="Times New Roman"/>
          <w:i/>
          <w:sz w:val="20"/>
          <w:szCs w:val="20"/>
        </w:rPr>
        <w:t>Figure 2</w:t>
      </w:r>
      <w:r w:rsidRPr="00E72F81">
        <w:rPr>
          <w:rFonts w:ascii="Garamond" w:hAnsi="Garamond" w:cs="Times New Roman"/>
          <w:b/>
          <w:sz w:val="20"/>
          <w:szCs w:val="20"/>
        </w:rPr>
        <w:t xml:space="preserve">: </w:t>
      </w:r>
      <w:r w:rsidR="0072170A">
        <w:rPr>
          <w:rFonts w:ascii="Garamond" w:hAnsi="Garamond" w:cs="Times New Roman"/>
          <w:b/>
          <w:sz w:val="20"/>
          <w:szCs w:val="20"/>
        </w:rPr>
        <w:t>Malawi food i</w:t>
      </w:r>
      <w:r w:rsidR="00065349" w:rsidRPr="00E72F81">
        <w:rPr>
          <w:rFonts w:ascii="Garamond" w:hAnsi="Garamond" w:cs="Times New Roman"/>
          <w:b/>
          <w:sz w:val="20"/>
          <w:szCs w:val="20"/>
        </w:rPr>
        <w:t>nadequacy</w:t>
      </w:r>
      <w:r w:rsidR="0072170A">
        <w:rPr>
          <w:rFonts w:ascii="Garamond" w:hAnsi="Garamond" w:cs="Times New Roman"/>
          <w:b/>
          <w:sz w:val="20"/>
          <w:szCs w:val="20"/>
        </w:rPr>
        <w:t xml:space="preserve"> and maize o</w:t>
      </w:r>
      <w:r w:rsidR="00751B31">
        <w:rPr>
          <w:rFonts w:ascii="Garamond" w:hAnsi="Garamond" w:cs="Times New Roman"/>
          <w:b/>
          <w:sz w:val="20"/>
          <w:szCs w:val="20"/>
        </w:rPr>
        <w:t>utputs</w:t>
      </w:r>
      <w:r w:rsidR="0072170A">
        <w:rPr>
          <w:rFonts w:ascii="Garamond" w:hAnsi="Garamond" w:cs="Times New Roman"/>
          <w:b/>
          <w:sz w:val="20"/>
          <w:szCs w:val="20"/>
        </w:rPr>
        <w:t xml:space="preserve"> c</w:t>
      </w:r>
      <w:r w:rsidR="00065349" w:rsidRPr="00E72F81">
        <w:rPr>
          <w:rFonts w:ascii="Garamond" w:hAnsi="Garamond" w:cs="Times New Roman"/>
          <w:b/>
          <w:sz w:val="20"/>
          <w:szCs w:val="20"/>
        </w:rPr>
        <w:t>ompared to the global average</w:t>
      </w:r>
    </w:p>
    <w:p w:rsidR="00B951EE" w:rsidRDefault="00B951EE" w:rsidP="0072170A">
      <w:pPr>
        <w:spacing w:after="0"/>
        <w:rPr>
          <w:rFonts w:ascii="Garamond" w:hAnsi="Garamond" w:cs="Times New Roman"/>
          <w:sz w:val="22"/>
          <w:szCs w:val="22"/>
        </w:rPr>
      </w:pPr>
    </w:p>
    <w:p w:rsidR="00B951EE" w:rsidRDefault="00B951EE" w:rsidP="00673083">
      <w:pPr>
        <w:spacing w:after="0"/>
        <w:ind w:firstLine="720"/>
        <w:jc w:val="center"/>
        <w:rPr>
          <w:rFonts w:ascii="Garamond" w:hAnsi="Garamond" w:cs="Times New Roman"/>
          <w:sz w:val="22"/>
          <w:szCs w:val="22"/>
        </w:rPr>
      </w:pPr>
      <w:r>
        <w:rPr>
          <w:noProof/>
          <w:lang w:eastAsia="en-US"/>
        </w:rPr>
        <w:drawing>
          <wp:inline distT="0" distB="0" distL="0" distR="0">
            <wp:extent cx="5486400" cy="2403475"/>
            <wp:effectExtent l="0" t="0" r="25400" b="349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51EE" w:rsidRDefault="00B951EE" w:rsidP="00673083">
      <w:pPr>
        <w:spacing w:after="0"/>
        <w:ind w:firstLine="720"/>
        <w:jc w:val="center"/>
        <w:rPr>
          <w:rFonts w:ascii="Garamond" w:hAnsi="Garamond" w:cs="Times New Roman"/>
          <w:sz w:val="22"/>
          <w:szCs w:val="22"/>
        </w:rPr>
      </w:pPr>
    </w:p>
    <w:p w:rsidR="0072170A" w:rsidRPr="00B235E0" w:rsidRDefault="00B235E0" w:rsidP="008937D7">
      <w:pPr>
        <w:tabs>
          <w:tab w:val="left" w:pos="1107"/>
        </w:tabs>
        <w:spacing w:after="0"/>
        <w:jc w:val="center"/>
        <w:outlineLvl w:val="0"/>
        <w:rPr>
          <w:rFonts w:ascii="Garamond" w:hAnsi="Garamond" w:cs="Verdana"/>
          <w:sz w:val="22"/>
          <w:szCs w:val="22"/>
        </w:rPr>
      </w:pPr>
      <w:r>
        <w:rPr>
          <w:rFonts w:ascii="Garamond" w:hAnsi="Garamond" w:cs="Verdana"/>
          <w:sz w:val="22"/>
          <w:szCs w:val="22"/>
        </w:rPr>
        <w:t>Source: Faostat, 2013</w:t>
      </w:r>
    </w:p>
    <w:p w:rsidR="00B951EE" w:rsidRDefault="00B951EE" w:rsidP="00673083">
      <w:pPr>
        <w:spacing w:after="0"/>
        <w:ind w:firstLine="720"/>
        <w:jc w:val="center"/>
        <w:rPr>
          <w:rFonts w:ascii="Garamond" w:hAnsi="Garamond" w:cs="Times New Roman"/>
          <w:sz w:val="22"/>
          <w:szCs w:val="22"/>
        </w:rPr>
      </w:pPr>
    </w:p>
    <w:p w:rsidR="00800DC4" w:rsidRPr="00E72F81" w:rsidRDefault="00E72F81" w:rsidP="008937D7">
      <w:pPr>
        <w:tabs>
          <w:tab w:val="left" w:pos="1107"/>
        </w:tabs>
        <w:spacing w:after="0"/>
        <w:outlineLvl w:val="0"/>
        <w:rPr>
          <w:rFonts w:ascii="Garamond" w:hAnsi="Garamond" w:cs="Verdana"/>
          <w:i/>
          <w:sz w:val="22"/>
          <w:szCs w:val="22"/>
        </w:rPr>
      </w:pPr>
      <w:r w:rsidRPr="00E72F81">
        <w:rPr>
          <w:rFonts w:ascii="Garamond" w:hAnsi="Garamond" w:cs="Verdana"/>
          <w:b/>
          <w:i/>
          <w:sz w:val="22"/>
          <w:szCs w:val="22"/>
        </w:rPr>
        <w:t>3.2.</w:t>
      </w:r>
      <w:r w:rsidR="0013196C" w:rsidRPr="00E72F81">
        <w:rPr>
          <w:rFonts w:ascii="Garamond" w:hAnsi="Garamond" w:cs="Verdana"/>
          <w:b/>
          <w:i/>
          <w:sz w:val="22"/>
          <w:szCs w:val="22"/>
        </w:rPr>
        <w:t xml:space="preserve"> </w:t>
      </w:r>
      <w:r w:rsidR="00800DC4" w:rsidRPr="00E72F81">
        <w:rPr>
          <w:rFonts w:ascii="Garamond" w:hAnsi="Garamond" w:cs="Verdana"/>
          <w:b/>
          <w:i/>
          <w:sz w:val="22"/>
          <w:szCs w:val="22"/>
        </w:rPr>
        <w:t>Attempted Policy Response: Food Input Subsidy Program (FISP)</w:t>
      </w:r>
    </w:p>
    <w:p w:rsidR="00800DC4" w:rsidRPr="00673083" w:rsidRDefault="00E72F81"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800DC4" w:rsidRPr="00673083">
        <w:rPr>
          <w:rFonts w:ascii="Garamond" w:hAnsi="Garamond" w:cs="Times New Roman"/>
          <w:sz w:val="22"/>
          <w:szCs w:val="22"/>
        </w:rPr>
        <w:t>Implemented in 2005 by the Malawian government</w:t>
      </w:r>
      <w:r w:rsidR="00CC3A42" w:rsidRPr="00673083">
        <w:rPr>
          <w:rFonts w:ascii="Garamond" w:hAnsi="Garamond" w:cs="Times New Roman"/>
          <w:sz w:val="22"/>
          <w:szCs w:val="22"/>
        </w:rPr>
        <w:t>, FISP’s core objective was to improve resource poor</w:t>
      </w:r>
      <w:r w:rsidR="00FC3193" w:rsidRPr="00673083">
        <w:rPr>
          <w:rFonts w:ascii="Garamond" w:hAnsi="Garamond" w:cs="Times New Roman"/>
          <w:sz w:val="22"/>
          <w:szCs w:val="22"/>
        </w:rPr>
        <w:t>,</w:t>
      </w:r>
      <w:r w:rsidR="00CC3A42" w:rsidRPr="00673083">
        <w:rPr>
          <w:rFonts w:ascii="Garamond" w:hAnsi="Garamond" w:cs="Times New Roman"/>
          <w:sz w:val="22"/>
          <w:szCs w:val="22"/>
        </w:rPr>
        <w:t xml:space="preserve"> smallholder farmers’ access to improved agricultural inputs in order to achieve food security in addition to raising revenue generated by producing excess maize to sell (Dorward and Chirwa</w:t>
      </w:r>
      <w:r w:rsidR="006E2587">
        <w:rPr>
          <w:rFonts w:ascii="Garamond" w:hAnsi="Garamond" w:cs="Times New Roman"/>
          <w:sz w:val="22"/>
          <w:szCs w:val="22"/>
        </w:rPr>
        <w:t>, 2011</w:t>
      </w:r>
      <w:r w:rsidR="00CC3A42" w:rsidRPr="00673083">
        <w:rPr>
          <w:rFonts w:ascii="Garamond" w:hAnsi="Garamond" w:cs="Times New Roman"/>
          <w:sz w:val="22"/>
          <w:szCs w:val="22"/>
        </w:rPr>
        <w:t xml:space="preserve">). To accomplish this the program implemented a voucher system that would provide agricultural (primarily fertilizer) subsidies to smallholder farmers. The subsidy applied to nearly half of all farmers in Malawi, 1.5 million and provided each </w:t>
      </w:r>
      <w:r w:rsidR="00FC3193" w:rsidRPr="00673083">
        <w:rPr>
          <w:rFonts w:ascii="Garamond" w:hAnsi="Garamond" w:cs="Times New Roman"/>
          <w:sz w:val="22"/>
          <w:szCs w:val="22"/>
        </w:rPr>
        <w:t xml:space="preserve">farmer </w:t>
      </w:r>
      <w:r w:rsidR="00CC3A42" w:rsidRPr="00673083">
        <w:rPr>
          <w:rFonts w:ascii="Garamond" w:hAnsi="Garamond" w:cs="Times New Roman"/>
          <w:sz w:val="22"/>
          <w:szCs w:val="22"/>
        </w:rPr>
        <w:t>with two highly discounted fertilizers (Mazunda</w:t>
      </w:r>
      <w:r w:rsidR="00FC3193" w:rsidRPr="00673083">
        <w:rPr>
          <w:rFonts w:ascii="Garamond" w:hAnsi="Garamond" w:cs="Times New Roman"/>
          <w:sz w:val="22"/>
          <w:szCs w:val="22"/>
        </w:rPr>
        <w:t>,</w:t>
      </w:r>
      <w:r w:rsidR="00CC3A42" w:rsidRPr="00673083">
        <w:rPr>
          <w:rFonts w:ascii="Garamond" w:hAnsi="Garamond" w:cs="Times New Roman"/>
          <w:sz w:val="22"/>
          <w:szCs w:val="22"/>
        </w:rPr>
        <w:t xml:space="preserve"> 2013)</w:t>
      </w:r>
      <w:r w:rsidR="00962DB8" w:rsidRPr="00673083">
        <w:rPr>
          <w:rFonts w:ascii="Garamond" w:hAnsi="Garamond" w:cs="Times New Roman"/>
          <w:sz w:val="22"/>
          <w:szCs w:val="22"/>
        </w:rPr>
        <w:t>. A</w:t>
      </w:r>
      <w:r w:rsidR="00EC46FF" w:rsidRPr="00673083">
        <w:rPr>
          <w:rFonts w:ascii="Garamond" w:hAnsi="Garamond" w:cs="Times New Roman"/>
          <w:sz w:val="22"/>
          <w:szCs w:val="22"/>
        </w:rPr>
        <w:t>ctual costs of the program highly exceeded estimations rising between $50 million at the start to just under $250 million USD between 2008-2009</w:t>
      </w:r>
      <w:r w:rsidR="00962DB8" w:rsidRPr="00673083">
        <w:rPr>
          <w:rFonts w:ascii="Garamond" w:hAnsi="Garamond" w:cs="Times New Roman"/>
          <w:sz w:val="22"/>
          <w:szCs w:val="22"/>
        </w:rPr>
        <w:t xml:space="preserve"> (</w:t>
      </w:r>
      <w:r w:rsidR="00EC46FF" w:rsidRPr="00673083">
        <w:rPr>
          <w:rFonts w:ascii="Garamond" w:hAnsi="Garamond" w:cs="Times New Roman"/>
          <w:sz w:val="22"/>
          <w:szCs w:val="22"/>
        </w:rPr>
        <w:t xml:space="preserve">Chibwana </w:t>
      </w:r>
      <w:r w:rsidR="00B73CF3" w:rsidRPr="00673083">
        <w:rPr>
          <w:rFonts w:ascii="Garamond" w:hAnsi="Garamond" w:cs="Times New Roman"/>
          <w:sz w:val="22"/>
          <w:szCs w:val="22"/>
        </w:rPr>
        <w:t>et al</w:t>
      </w:r>
      <w:r w:rsidR="00EC46FF" w:rsidRPr="00673083">
        <w:rPr>
          <w:rFonts w:ascii="Garamond" w:hAnsi="Garamond" w:cs="Times New Roman"/>
          <w:sz w:val="22"/>
          <w:szCs w:val="22"/>
        </w:rPr>
        <w:t xml:space="preserve"> 2011</w:t>
      </w:r>
      <w:r w:rsidR="006E2587">
        <w:rPr>
          <w:rFonts w:ascii="Garamond" w:hAnsi="Garamond" w:cs="Times New Roman"/>
          <w:sz w:val="22"/>
          <w:szCs w:val="22"/>
        </w:rPr>
        <w:t>).</w:t>
      </w:r>
    </w:p>
    <w:p w:rsidR="00695C0B" w:rsidRPr="00673083" w:rsidRDefault="00695C0B" w:rsidP="00673083">
      <w:pPr>
        <w:tabs>
          <w:tab w:val="left" w:pos="1107"/>
        </w:tabs>
        <w:spacing w:after="0"/>
        <w:rPr>
          <w:rFonts w:ascii="Garamond" w:hAnsi="Garamond" w:cs="Times New Roman"/>
          <w:b/>
          <w:sz w:val="22"/>
          <w:szCs w:val="22"/>
        </w:rPr>
      </w:pPr>
    </w:p>
    <w:p w:rsidR="00695C0B" w:rsidRPr="001E0B48" w:rsidRDefault="001E0B48" w:rsidP="0010589A">
      <w:pPr>
        <w:tabs>
          <w:tab w:val="left" w:pos="720"/>
        </w:tabs>
        <w:spacing w:after="0"/>
        <w:rPr>
          <w:rFonts w:ascii="Garamond" w:hAnsi="Garamond" w:cs="Times New Roman"/>
          <w:sz w:val="22"/>
          <w:szCs w:val="22"/>
        </w:rPr>
      </w:pPr>
      <w:r>
        <w:rPr>
          <w:rFonts w:ascii="Garamond" w:hAnsi="Garamond" w:cs="Times New Roman"/>
          <w:sz w:val="22"/>
          <w:szCs w:val="22"/>
        </w:rPr>
        <w:lastRenderedPageBreak/>
        <w:tab/>
        <w:t xml:space="preserve">Figure [3] shows how FISP progressively cost more and more than initially anticipated. By 2008, the program cost nearly </w:t>
      </w:r>
      <w:r w:rsidR="00045BD2">
        <w:rPr>
          <w:rFonts w:ascii="Garamond" w:hAnsi="Garamond" w:cs="Times New Roman"/>
          <w:sz w:val="22"/>
          <w:szCs w:val="22"/>
        </w:rPr>
        <w:t>doubled initial calculations</w:t>
      </w:r>
      <w:r>
        <w:rPr>
          <w:rFonts w:ascii="Garamond" w:hAnsi="Garamond" w:cs="Times New Roman"/>
          <w:sz w:val="22"/>
          <w:szCs w:val="22"/>
        </w:rPr>
        <w:t xml:space="preserve">. </w:t>
      </w:r>
    </w:p>
    <w:p w:rsidR="001E0B48" w:rsidRDefault="001E0B48" w:rsidP="003E48CF">
      <w:pPr>
        <w:tabs>
          <w:tab w:val="left" w:pos="1107"/>
        </w:tabs>
        <w:spacing w:after="0"/>
        <w:jc w:val="right"/>
        <w:rPr>
          <w:rFonts w:ascii="Garamond" w:hAnsi="Garamond" w:cs="Times New Roman"/>
          <w:i/>
          <w:sz w:val="20"/>
          <w:szCs w:val="20"/>
        </w:rPr>
      </w:pPr>
    </w:p>
    <w:p w:rsidR="00EC46FF" w:rsidRPr="00E07B95" w:rsidRDefault="001E0B48" w:rsidP="008937D7">
      <w:pPr>
        <w:tabs>
          <w:tab w:val="left" w:pos="1107"/>
        </w:tabs>
        <w:spacing w:after="0"/>
        <w:jc w:val="right"/>
        <w:outlineLvl w:val="0"/>
        <w:rPr>
          <w:rFonts w:ascii="Garamond" w:hAnsi="Garamond" w:cs="Times New Roman"/>
          <w:b/>
          <w:sz w:val="20"/>
          <w:szCs w:val="20"/>
        </w:rPr>
      </w:pPr>
      <w:r>
        <w:rPr>
          <w:rFonts w:ascii="Garamond" w:hAnsi="Garamond" w:cs="Times New Roman"/>
          <w:i/>
          <w:sz w:val="20"/>
          <w:szCs w:val="20"/>
        </w:rPr>
        <w:t>Figure 3</w:t>
      </w:r>
      <w:r w:rsidR="00EC46FF" w:rsidRPr="00E07B95">
        <w:rPr>
          <w:rFonts w:ascii="Garamond" w:hAnsi="Garamond" w:cs="Times New Roman"/>
          <w:i/>
          <w:sz w:val="20"/>
          <w:szCs w:val="20"/>
        </w:rPr>
        <w:t>:</w:t>
      </w:r>
      <w:r w:rsidR="00EC46FF" w:rsidRPr="00E07B95">
        <w:rPr>
          <w:rFonts w:ascii="Garamond" w:hAnsi="Garamond" w:cs="Times New Roman"/>
          <w:b/>
          <w:sz w:val="20"/>
          <w:szCs w:val="20"/>
        </w:rPr>
        <w:t xml:space="preserve"> FISP Cost: Actual vs. Estimated</w:t>
      </w:r>
    </w:p>
    <w:p w:rsidR="00EC46FF" w:rsidRPr="00673083" w:rsidRDefault="00EC46FF" w:rsidP="00673083">
      <w:pPr>
        <w:tabs>
          <w:tab w:val="left" w:pos="1107"/>
        </w:tabs>
        <w:spacing w:after="0"/>
        <w:rPr>
          <w:rFonts w:ascii="Garamond" w:hAnsi="Garamond" w:cs="Times New Roman"/>
          <w:sz w:val="22"/>
          <w:szCs w:val="22"/>
        </w:rPr>
      </w:pPr>
    </w:p>
    <w:p w:rsidR="00962DB8" w:rsidRPr="00FF1B1E" w:rsidRDefault="003E48CF" w:rsidP="008937D7">
      <w:pPr>
        <w:tabs>
          <w:tab w:val="left" w:pos="1107"/>
        </w:tabs>
        <w:spacing w:after="0"/>
        <w:outlineLvl w:val="0"/>
        <w:rPr>
          <w:rFonts w:ascii="Garamond" w:hAnsi="Garamond" w:cs="Times New Roman"/>
          <w:i/>
          <w:sz w:val="22"/>
          <w:szCs w:val="22"/>
        </w:rPr>
      </w:pPr>
      <w:r w:rsidRPr="00673083">
        <w:rPr>
          <w:rFonts w:ascii="Garamond" w:hAnsi="Garamond" w:cs="Times New Roman"/>
          <w:noProof/>
          <w:sz w:val="22"/>
          <w:szCs w:val="22"/>
          <w:lang w:eastAsia="en-US"/>
        </w:rPr>
        <w:drawing>
          <wp:anchor distT="0" distB="0" distL="114300" distR="114300" simplePos="0" relativeHeight="251658240" behindDoc="0" locked="0" layoutInCell="1" allowOverlap="1">
            <wp:simplePos x="0" y="0"/>
            <wp:positionH relativeFrom="column">
              <wp:posOffset>3709035</wp:posOffset>
            </wp:positionH>
            <wp:positionV relativeFrom="paragraph">
              <wp:posOffset>116840</wp:posOffset>
            </wp:positionV>
            <wp:extent cx="2421890" cy="2956560"/>
            <wp:effectExtent l="0" t="0" r="0" b="0"/>
            <wp:wrapTight wrapText="bothSides">
              <wp:wrapPolygon edited="0">
                <wp:start x="0" y="0"/>
                <wp:lineTo x="0" y="21340"/>
                <wp:lineTo x="21294" y="21340"/>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6 at 2.23.56 PM.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638"/>
                    <a:stretch/>
                  </pic:blipFill>
                  <pic:spPr bwMode="auto">
                    <a:xfrm>
                      <a:off x="0" y="0"/>
                      <a:ext cx="2421890" cy="29565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FF1B1E">
        <w:rPr>
          <w:rFonts w:ascii="Garamond" w:hAnsi="Garamond" w:cs="Times New Roman"/>
          <w:b/>
          <w:i/>
          <w:sz w:val="22"/>
          <w:szCs w:val="22"/>
        </w:rPr>
        <w:t>3</w:t>
      </w:r>
      <w:r w:rsidR="0013196C" w:rsidRPr="00FF1B1E">
        <w:rPr>
          <w:rFonts w:ascii="Garamond" w:hAnsi="Garamond" w:cs="Times New Roman"/>
          <w:b/>
          <w:i/>
          <w:sz w:val="22"/>
          <w:szCs w:val="22"/>
        </w:rPr>
        <w:t xml:space="preserve">.2 FISP </w:t>
      </w:r>
      <w:r w:rsidR="00962DB8" w:rsidRPr="00FF1B1E">
        <w:rPr>
          <w:rFonts w:ascii="Garamond" w:hAnsi="Garamond" w:cs="Times New Roman"/>
          <w:b/>
          <w:i/>
          <w:sz w:val="22"/>
          <w:szCs w:val="22"/>
        </w:rPr>
        <w:t>Program Successes</w:t>
      </w:r>
    </w:p>
    <w:p w:rsidR="005A2440" w:rsidRPr="00673083" w:rsidRDefault="004C39DA"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962DB8" w:rsidRPr="00673083">
        <w:rPr>
          <w:rFonts w:ascii="Garamond" w:hAnsi="Garamond" w:cs="Times New Roman"/>
          <w:sz w:val="22"/>
          <w:szCs w:val="22"/>
        </w:rPr>
        <w:t>Th</w:t>
      </w:r>
      <w:r w:rsidR="00FC3193" w:rsidRPr="00673083">
        <w:rPr>
          <w:rFonts w:ascii="Garamond" w:hAnsi="Garamond" w:cs="Times New Roman"/>
          <w:sz w:val="22"/>
          <w:szCs w:val="22"/>
        </w:rPr>
        <w:t xml:space="preserve">e agricultural subsidy program </w:t>
      </w:r>
      <w:r w:rsidR="00962DB8" w:rsidRPr="00673083">
        <w:rPr>
          <w:rFonts w:ascii="Garamond" w:hAnsi="Garamond" w:cs="Times New Roman"/>
          <w:sz w:val="22"/>
          <w:szCs w:val="22"/>
        </w:rPr>
        <w:t xml:space="preserve">succeeded in increasing </w:t>
      </w:r>
      <w:r w:rsidR="00E01D9C" w:rsidRPr="00673083">
        <w:rPr>
          <w:rFonts w:ascii="Garamond" w:hAnsi="Garamond" w:cs="Times New Roman"/>
          <w:sz w:val="22"/>
          <w:szCs w:val="22"/>
        </w:rPr>
        <w:t>maize production across the country, reached a large number of farmers</w:t>
      </w:r>
      <w:r w:rsidR="00FC3193" w:rsidRPr="00673083">
        <w:rPr>
          <w:rFonts w:ascii="Garamond" w:hAnsi="Garamond" w:cs="Times New Roman"/>
          <w:sz w:val="22"/>
          <w:szCs w:val="22"/>
        </w:rPr>
        <w:t>,</w:t>
      </w:r>
      <w:r w:rsidR="00E01D9C" w:rsidRPr="00673083">
        <w:rPr>
          <w:rFonts w:ascii="Garamond" w:hAnsi="Garamond" w:cs="Times New Roman"/>
          <w:sz w:val="22"/>
          <w:szCs w:val="22"/>
        </w:rPr>
        <w:t xml:space="preserve"> and prioritized the welfare of producers in staple crop pr</w:t>
      </w:r>
      <w:r w:rsidR="00442440" w:rsidRPr="00673083">
        <w:rPr>
          <w:rFonts w:ascii="Garamond" w:hAnsi="Garamond" w:cs="Times New Roman"/>
          <w:sz w:val="22"/>
          <w:szCs w:val="22"/>
        </w:rPr>
        <w:t>oduction (Dorward and Chirwa</w:t>
      </w:r>
      <w:r w:rsidR="006E2587">
        <w:rPr>
          <w:rFonts w:ascii="Garamond" w:hAnsi="Garamond" w:cs="Times New Roman"/>
          <w:sz w:val="22"/>
          <w:szCs w:val="22"/>
        </w:rPr>
        <w:t>, 2011</w:t>
      </w:r>
      <w:r w:rsidR="00E01D9C" w:rsidRPr="00673083">
        <w:rPr>
          <w:rFonts w:ascii="Garamond" w:hAnsi="Garamond" w:cs="Times New Roman"/>
          <w:sz w:val="22"/>
          <w:szCs w:val="22"/>
        </w:rPr>
        <w:t xml:space="preserve">). While constrained by weaknesses in critical data, studies have shown </w:t>
      </w:r>
      <w:r w:rsidR="00FC3193" w:rsidRPr="00673083">
        <w:rPr>
          <w:rFonts w:ascii="Garamond" w:hAnsi="Garamond" w:cs="Times New Roman"/>
          <w:sz w:val="22"/>
          <w:szCs w:val="22"/>
        </w:rPr>
        <w:t xml:space="preserve">that the program </w:t>
      </w:r>
      <w:r w:rsidR="001004EF" w:rsidRPr="00673083">
        <w:rPr>
          <w:rFonts w:ascii="Garamond" w:hAnsi="Garamond" w:cs="Times New Roman"/>
          <w:sz w:val="22"/>
          <w:szCs w:val="22"/>
        </w:rPr>
        <w:t>increase</w:t>
      </w:r>
      <w:r w:rsidR="00FC3193" w:rsidRPr="00673083">
        <w:rPr>
          <w:rFonts w:ascii="Garamond" w:hAnsi="Garamond" w:cs="Times New Roman"/>
          <w:sz w:val="22"/>
          <w:szCs w:val="22"/>
        </w:rPr>
        <w:t>d</w:t>
      </w:r>
      <w:r w:rsidR="00E01D9C" w:rsidRPr="00673083">
        <w:rPr>
          <w:rFonts w:ascii="Garamond" w:hAnsi="Garamond" w:cs="Times New Roman"/>
          <w:sz w:val="22"/>
          <w:szCs w:val="22"/>
        </w:rPr>
        <w:t xml:space="preserve"> net crop income and household income in addition to slight </w:t>
      </w:r>
      <w:r w:rsidR="00FC3193" w:rsidRPr="00673083">
        <w:rPr>
          <w:rFonts w:ascii="Garamond" w:hAnsi="Garamond" w:cs="Times New Roman"/>
          <w:sz w:val="22"/>
          <w:szCs w:val="22"/>
        </w:rPr>
        <w:t>advances</w:t>
      </w:r>
      <w:r w:rsidR="00E01D9C" w:rsidRPr="00673083">
        <w:rPr>
          <w:rFonts w:ascii="Garamond" w:hAnsi="Garamond" w:cs="Times New Roman"/>
          <w:sz w:val="22"/>
          <w:szCs w:val="22"/>
        </w:rPr>
        <w:t xml:space="preserve"> in</w:t>
      </w:r>
      <w:r w:rsidR="001004EF" w:rsidRPr="00673083">
        <w:rPr>
          <w:rFonts w:ascii="Garamond" w:hAnsi="Garamond" w:cs="Times New Roman"/>
          <w:sz w:val="22"/>
          <w:szCs w:val="22"/>
        </w:rPr>
        <w:t xml:space="preserve"> childhood health and ed</w:t>
      </w:r>
      <w:r w:rsidR="00B15CA7" w:rsidRPr="00673083">
        <w:rPr>
          <w:rFonts w:ascii="Garamond" w:hAnsi="Garamond" w:cs="Times New Roman"/>
          <w:sz w:val="22"/>
          <w:szCs w:val="22"/>
        </w:rPr>
        <w:t>ucation</w:t>
      </w:r>
      <w:r w:rsidR="006E2587">
        <w:rPr>
          <w:rFonts w:ascii="Garamond" w:hAnsi="Garamond" w:cs="Times New Roman"/>
          <w:sz w:val="22"/>
          <w:szCs w:val="22"/>
        </w:rPr>
        <w:t xml:space="preserve"> (Dorward and Chirwa, 2011</w:t>
      </w:r>
      <w:r w:rsidR="001004EF" w:rsidRPr="00673083">
        <w:rPr>
          <w:rFonts w:ascii="Garamond" w:hAnsi="Garamond" w:cs="Times New Roman"/>
          <w:sz w:val="22"/>
          <w:szCs w:val="22"/>
        </w:rPr>
        <w:t>). Additionally, overall national maize production has increased substantially over the period (Mazunda</w:t>
      </w:r>
      <w:r w:rsidR="00FC3193" w:rsidRPr="00673083">
        <w:rPr>
          <w:rFonts w:ascii="Garamond" w:hAnsi="Garamond" w:cs="Times New Roman"/>
          <w:sz w:val="22"/>
          <w:szCs w:val="22"/>
        </w:rPr>
        <w:t>,</w:t>
      </w:r>
      <w:r w:rsidR="001004EF" w:rsidRPr="00673083">
        <w:rPr>
          <w:rFonts w:ascii="Garamond" w:hAnsi="Garamond" w:cs="Times New Roman"/>
          <w:sz w:val="22"/>
          <w:szCs w:val="22"/>
        </w:rPr>
        <w:t xml:space="preserve"> 2013). </w:t>
      </w:r>
      <w:r w:rsidR="004771FD" w:rsidRPr="00673083">
        <w:rPr>
          <w:rFonts w:ascii="Garamond" w:hAnsi="Garamond" w:cs="Times New Roman"/>
          <w:sz w:val="22"/>
          <w:szCs w:val="22"/>
        </w:rPr>
        <w:t xml:space="preserve">A similar study aimed at measuring the effects of FISP done by Chibwana </w:t>
      </w:r>
      <w:r w:rsidR="00B73CF3" w:rsidRPr="00673083">
        <w:rPr>
          <w:rFonts w:ascii="Garamond" w:hAnsi="Garamond" w:cs="Times New Roman"/>
          <w:sz w:val="22"/>
          <w:szCs w:val="22"/>
        </w:rPr>
        <w:t>et al</w:t>
      </w:r>
      <w:r w:rsidR="00EC46FF" w:rsidRPr="00673083">
        <w:rPr>
          <w:rFonts w:ascii="Garamond" w:hAnsi="Garamond" w:cs="Times New Roman"/>
          <w:sz w:val="22"/>
          <w:szCs w:val="22"/>
        </w:rPr>
        <w:t xml:space="preserve"> (2011) also found a rise in maize production at the national level. </w:t>
      </w:r>
      <w:r w:rsidR="001004EF" w:rsidRPr="00673083">
        <w:rPr>
          <w:rFonts w:ascii="Garamond" w:hAnsi="Garamond" w:cs="Times New Roman"/>
          <w:sz w:val="22"/>
          <w:szCs w:val="22"/>
        </w:rPr>
        <w:t xml:space="preserve">Overall evidence of economy wide changes </w:t>
      </w:r>
      <w:r w:rsidR="005D2236" w:rsidRPr="00673083">
        <w:rPr>
          <w:rFonts w:ascii="Garamond" w:hAnsi="Garamond" w:cs="Times New Roman"/>
          <w:sz w:val="22"/>
          <w:szCs w:val="22"/>
        </w:rPr>
        <w:t>exists</w:t>
      </w:r>
      <w:r w:rsidR="001004EF" w:rsidRPr="00673083">
        <w:rPr>
          <w:rFonts w:ascii="Garamond" w:hAnsi="Garamond" w:cs="Times New Roman"/>
          <w:sz w:val="22"/>
          <w:szCs w:val="22"/>
        </w:rPr>
        <w:t xml:space="preserve">, but </w:t>
      </w:r>
      <w:r w:rsidR="008F6DE5" w:rsidRPr="00673083">
        <w:rPr>
          <w:rFonts w:ascii="Garamond" w:hAnsi="Garamond" w:cs="Times New Roman"/>
          <w:sz w:val="22"/>
          <w:szCs w:val="22"/>
        </w:rPr>
        <w:t>questions remain on the amelioration of food insecurity in Malawi.</w:t>
      </w:r>
    </w:p>
    <w:p w:rsidR="00962DB8" w:rsidRPr="00673083" w:rsidRDefault="00962DB8" w:rsidP="00673083">
      <w:pPr>
        <w:tabs>
          <w:tab w:val="left" w:pos="1107"/>
        </w:tabs>
        <w:spacing w:after="0"/>
        <w:rPr>
          <w:rFonts w:ascii="Garamond" w:hAnsi="Garamond" w:cs="Times New Roman"/>
          <w:sz w:val="22"/>
          <w:szCs w:val="22"/>
        </w:rPr>
      </w:pPr>
    </w:p>
    <w:p w:rsidR="00C86DDA" w:rsidRPr="00673083" w:rsidRDefault="00C86DDA" w:rsidP="00673083">
      <w:pPr>
        <w:tabs>
          <w:tab w:val="left" w:pos="1107"/>
        </w:tabs>
        <w:spacing w:after="0"/>
        <w:rPr>
          <w:rFonts w:ascii="Garamond" w:hAnsi="Garamond" w:cs="Times New Roman"/>
          <w:b/>
          <w:sz w:val="22"/>
          <w:szCs w:val="22"/>
        </w:rPr>
      </w:pPr>
    </w:p>
    <w:p w:rsidR="00E07B95" w:rsidRDefault="00E07B95" w:rsidP="00673083">
      <w:pPr>
        <w:tabs>
          <w:tab w:val="left" w:pos="1107"/>
        </w:tabs>
        <w:spacing w:after="0"/>
        <w:rPr>
          <w:rFonts w:ascii="Garamond" w:hAnsi="Garamond" w:cs="Times New Roman"/>
          <w:b/>
          <w:sz w:val="22"/>
          <w:szCs w:val="22"/>
        </w:rPr>
      </w:pPr>
    </w:p>
    <w:p w:rsidR="005A2440" w:rsidRDefault="005A2440" w:rsidP="00673083">
      <w:pPr>
        <w:tabs>
          <w:tab w:val="left" w:pos="1107"/>
        </w:tabs>
        <w:spacing w:after="0"/>
        <w:rPr>
          <w:rFonts w:ascii="Garamond" w:hAnsi="Garamond" w:cs="Times New Roman"/>
          <w:i/>
          <w:sz w:val="20"/>
          <w:szCs w:val="20"/>
        </w:rPr>
      </w:pPr>
    </w:p>
    <w:p w:rsidR="003E48CF" w:rsidRDefault="00DE2B9E" w:rsidP="008937D7">
      <w:pPr>
        <w:tabs>
          <w:tab w:val="left" w:pos="1107"/>
        </w:tabs>
        <w:spacing w:after="0"/>
        <w:jc w:val="right"/>
        <w:outlineLvl w:val="0"/>
        <w:rPr>
          <w:rFonts w:ascii="Garamond" w:hAnsi="Garamond" w:cs="Times New Roman"/>
          <w:sz w:val="22"/>
          <w:szCs w:val="22"/>
        </w:rPr>
      </w:pPr>
      <w:r>
        <w:rPr>
          <w:rFonts w:ascii="Garamond" w:hAnsi="Garamond" w:cs="Times New Roman"/>
          <w:sz w:val="22"/>
          <w:szCs w:val="22"/>
        </w:rPr>
        <w:t>Source: Chibwana, 2011</w:t>
      </w:r>
    </w:p>
    <w:p w:rsidR="005A2440" w:rsidRDefault="005A2440" w:rsidP="00673083">
      <w:pPr>
        <w:tabs>
          <w:tab w:val="left" w:pos="1107"/>
        </w:tabs>
        <w:spacing w:after="0"/>
        <w:rPr>
          <w:rFonts w:ascii="Garamond" w:hAnsi="Garamond" w:cs="Times New Roman"/>
          <w:i/>
          <w:sz w:val="20"/>
          <w:szCs w:val="20"/>
        </w:rPr>
      </w:pPr>
    </w:p>
    <w:p w:rsidR="005A2440" w:rsidRPr="00FF1B1E" w:rsidRDefault="0010589A"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1E0B48" w:rsidRPr="00FF1B1E">
        <w:rPr>
          <w:rFonts w:ascii="Garamond" w:hAnsi="Garamond" w:cs="Times New Roman"/>
          <w:sz w:val="22"/>
          <w:szCs w:val="22"/>
        </w:rPr>
        <w:t>Figure [4] demo</w:t>
      </w:r>
      <w:r w:rsidR="00BF2B37" w:rsidRPr="00FF1B1E">
        <w:rPr>
          <w:rFonts w:ascii="Garamond" w:hAnsi="Garamond" w:cs="Times New Roman"/>
          <w:sz w:val="22"/>
          <w:szCs w:val="22"/>
        </w:rPr>
        <w:t xml:space="preserve">nstrates how FISP impacted </w:t>
      </w:r>
      <w:r w:rsidR="001E0B48" w:rsidRPr="00FF1B1E">
        <w:rPr>
          <w:rFonts w:ascii="Garamond" w:hAnsi="Garamond" w:cs="Times New Roman"/>
          <w:sz w:val="22"/>
          <w:szCs w:val="22"/>
        </w:rPr>
        <w:t>maize outputs. Before implementation of the subsidy, Malawi suffe</w:t>
      </w:r>
      <w:r w:rsidR="00BF2B37" w:rsidRPr="00FF1B1E">
        <w:rPr>
          <w:rFonts w:ascii="Garamond" w:hAnsi="Garamond" w:cs="Times New Roman"/>
          <w:sz w:val="22"/>
          <w:szCs w:val="22"/>
        </w:rPr>
        <w:t>red a period of net maize deficits. Once implemented, the subsidy resulted in great increases to maize production.</w:t>
      </w:r>
    </w:p>
    <w:p w:rsidR="004C39DA" w:rsidRDefault="004C39DA" w:rsidP="004C39DA">
      <w:pPr>
        <w:tabs>
          <w:tab w:val="left" w:pos="1107"/>
        </w:tabs>
        <w:spacing w:after="0"/>
        <w:jc w:val="center"/>
        <w:rPr>
          <w:rFonts w:ascii="Garamond" w:hAnsi="Garamond" w:cs="Times New Roman"/>
          <w:i/>
          <w:sz w:val="20"/>
          <w:szCs w:val="20"/>
        </w:rPr>
      </w:pPr>
    </w:p>
    <w:p w:rsidR="00C86DDA" w:rsidRPr="004C39DA" w:rsidRDefault="00BF2B37" w:rsidP="008937D7">
      <w:pPr>
        <w:tabs>
          <w:tab w:val="left" w:pos="1107"/>
        </w:tabs>
        <w:spacing w:after="0"/>
        <w:jc w:val="center"/>
        <w:outlineLvl w:val="0"/>
        <w:rPr>
          <w:rFonts w:ascii="Garamond" w:hAnsi="Garamond" w:cs="Times New Roman"/>
          <w:sz w:val="20"/>
          <w:szCs w:val="20"/>
        </w:rPr>
      </w:pPr>
      <w:r>
        <w:rPr>
          <w:rFonts w:ascii="Garamond" w:hAnsi="Garamond" w:cs="Times New Roman"/>
          <w:i/>
          <w:sz w:val="20"/>
          <w:szCs w:val="20"/>
        </w:rPr>
        <w:t>Figure 4</w:t>
      </w:r>
      <w:r w:rsidR="00EC46FF" w:rsidRPr="00E07B95">
        <w:rPr>
          <w:rFonts w:ascii="Garamond" w:hAnsi="Garamond" w:cs="Times New Roman"/>
          <w:i/>
          <w:sz w:val="20"/>
          <w:szCs w:val="20"/>
        </w:rPr>
        <w:t>:</w:t>
      </w:r>
      <w:r w:rsidR="00EC46FF" w:rsidRPr="00E07B95">
        <w:rPr>
          <w:rFonts w:ascii="Garamond" w:hAnsi="Garamond" w:cs="Times New Roman"/>
          <w:sz w:val="20"/>
          <w:szCs w:val="20"/>
        </w:rPr>
        <w:t xml:space="preserve"> </w:t>
      </w:r>
      <w:r w:rsidR="00EC46FF" w:rsidRPr="00E07B95">
        <w:rPr>
          <w:rFonts w:ascii="Garamond" w:hAnsi="Garamond" w:cs="Times New Roman"/>
          <w:b/>
          <w:sz w:val="20"/>
          <w:szCs w:val="20"/>
        </w:rPr>
        <w:t>Increases in Maize Production</w:t>
      </w:r>
    </w:p>
    <w:p w:rsidR="009D4406" w:rsidRDefault="009D4406" w:rsidP="00673083">
      <w:pPr>
        <w:tabs>
          <w:tab w:val="left" w:pos="1107"/>
        </w:tabs>
        <w:spacing w:after="0"/>
        <w:rPr>
          <w:rFonts w:ascii="Garamond" w:hAnsi="Garamond" w:cs="Times New Roman"/>
          <w:noProof/>
          <w:sz w:val="22"/>
          <w:szCs w:val="22"/>
          <w:lang w:eastAsia="en-US"/>
        </w:rPr>
      </w:pPr>
    </w:p>
    <w:p w:rsidR="009D4406" w:rsidRDefault="006E2587" w:rsidP="00673083">
      <w:pPr>
        <w:tabs>
          <w:tab w:val="left" w:pos="1107"/>
        </w:tabs>
        <w:spacing w:after="0"/>
        <w:rPr>
          <w:rFonts w:ascii="Garamond" w:hAnsi="Garamond" w:cs="Times New Roman"/>
          <w:noProof/>
          <w:sz w:val="22"/>
          <w:szCs w:val="22"/>
          <w:lang w:eastAsia="en-US"/>
        </w:rPr>
      </w:pPr>
      <w:r>
        <w:rPr>
          <w:rFonts w:ascii="Garamond" w:hAnsi="Garamond" w:cs="Times New Roman"/>
          <w:noProof/>
          <w:sz w:val="22"/>
          <w:szCs w:val="22"/>
          <w:lang w:eastAsia="en-US"/>
        </w:rPr>
        <w:drawing>
          <wp:anchor distT="0" distB="0" distL="114300" distR="114300" simplePos="0" relativeHeight="251664384" behindDoc="0" locked="0" layoutInCell="1" allowOverlap="1">
            <wp:simplePos x="0" y="0"/>
            <wp:positionH relativeFrom="column">
              <wp:posOffset>1308735</wp:posOffset>
            </wp:positionH>
            <wp:positionV relativeFrom="paragraph">
              <wp:posOffset>16510</wp:posOffset>
            </wp:positionV>
            <wp:extent cx="3387725" cy="2818765"/>
            <wp:effectExtent l="0" t="0" r="0" b="635"/>
            <wp:wrapTight wrapText="bothSides">
              <wp:wrapPolygon edited="0">
                <wp:start x="0" y="0"/>
                <wp:lineTo x="0" y="21410"/>
                <wp:lineTo x="21377" y="21410"/>
                <wp:lineTo x="213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5-08 at 8.47.33 PM.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387725" cy="2818765"/>
                    </a:xfrm>
                    <a:prstGeom prst="rect">
                      <a:avLst/>
                    </a:prstGeom>
                  </pic:spPr>
                </pic:pic>
              </a:graphicData>
            </a:graphic>
          </wp:anchor>
        </w:drawing>
      </w:r>
    </w:p>
    <w:p w:rsidR="009D4406" w:rsidRPr="00673083" w:rsidRDefault="009D4406" w:rsidP="00673083">
      <w:pPr>
        <w:tabs>
          <w:tab w:val="left" w:pos="1107"/>
        </w:tabs>
        <w:spacing w:after="0"/>
        <w:rPr>
          <w:rFonts w:ascii="Garamond" w:hAnsi="Garamond" w:cs="Times New Roman"/>
          <w:sz w:val="22"/>
          <w:szCs w:val="22"/>
        </w:rPr>
      </w:pPr>
    </w:p>
    <w:p w:rsidR="00C86DDA" w:rsidRPr="00673083" w:rsidRDefault="00C86DDA" w:rsidP="00673083">
      <w:pPr>
        <w:tabs>
          <w:tab w:val="left" w:pos="1107"/>
        </w:tabs>
        <w:spacing w:after="0"/>
        <w:rPr>
          <w:rFonts w:ascii="Garamond" w:hAnsi="Garamond" w:cs="Times New Roman"/>
          <w:sz w:val="22"/>
          <w:szCs w:val="22"/>
        </w:rPr>
      </w:pPr>
    </w:p>
    <w:p w:rsidR="00C86DDA" w:rsidRPr="00673083" w:rsidRDefault="00C86DDA" w:rsidP="00673083">
      <w:pPr>
        <w:tabs>
          <w:tab w:val="left" w:pos="1107"/>
        </w:tabs>
        <w:spacing w:after="0"/>
        <w:rPr>
          <w:rFonts w:ascii="Garamond" w:hAnsi="Garamond" w:cs="Times New Roman"/>
          <w:sz w:val="22"/>
          <w:szCs w:val="22"/>
        </w:rPr>
      </w:pPr>
    </w:p>
    <w:p w:rsidR="00C86DDA" w:rsidRPr="00673083" w:rsidRDefault="00C86DDA" w:rsidP="00673083">
      <w:pPr>
        <w:tabs>
          <w:tab w:val="left" w:pos="1107"/>
        </w:tabs>
        <w:spacing w:after="0"/>
        <w:rPr>
          <w:rFonts w:ascii="Garamond" w:hAnsi="Garamond" w:cs="Times New Roman"/>
          <w:sz w:val="22"/>
          <w:szCs w:val="22"/>
        </w:rPr>
      </w:pPr>
    </w:p>
    <w:p w:rsidR="00C86DDA" w:rsidRPr="00673083" w:rsidRDefault="00C86DDA" w:rsidP="00673083">
      <w:pPr>
        <w:tabs>
          <w:tab w:val="left" w:pos="1107"/>
        </w:tabs>
        <w:spacing w:after="0"/>
        <w:rPr>
          <w:rFonts w:ascii="Garamond" w:hAnsi="Garamond" w:cs="Times New Roman"/>
          <w:sz w:val="22"/>
          <w:szCs w:val="22"/>
        </w:rPr>
      </w:pPr>
    </w:p>
    <w:p w:rsidR="00FF1B1E" w:rsidRDefault="00FF1B1E" w:rsidP="00673083">
      <w:pPr>
        <w:tabs>
          <w:tab w:val="left" w:pos="1107"/>
        </w:tabs>
        <w:spacing w:after="0"/>
        <w:rPr>
          <w:rFonts w:ascii="Garamond" w:hAnsi="Garamond" w:cs="Times New Roman"/>
          <w:sz w:val="22"/>
          <w:szCs w:val="22"/>
        </w:rPr>
      </w:pPr>
    </w:p>
    <w:p w:rsidR="00FF1B1E" w:rsidRDefault="00FF1B1E" w:rsidP="00673083">
      <w:pPr>
        <w:tabs>
          <w:tab w:val="left" w:pos="1107"/>
        </w:tabs>
        <w:spacing w:after="0"/>
        <w:rPr>
          <w:rFonts w:ascii="Garamond" w:hAnsi="Garamond" w:cs="Times New Roman"/>
          <w:sz w:val="22"/>
          <w:szCs w:val="22"/>
        </w:rPr>
      </w:pPr>
    </w:p>
    <w:p w:rsidR="00FF1B1E" w:rsidRDefault="00FF1B1E" w:rsidP="00673083">
      <w:pPr>
        <w:tabs>
          <w:tab w:val="left" w:pos="1107"/>
        </w:tabs>
        <w:spacing w:after="0"/>
        <w:rPr>
          <w:rFonts w:ascii="Garamond" w:hAnsi="Garamond" w:cs="Times New Roman"/>
          <w:sz w:val="22"/>
          <w:szCs w:val="22"/>
        </w:rPr>
      </w:pPr>
    </w:p>
    <w:p w:rsidR="00FF1B1E" w:rsidRDefault="00FF1B1E" w:rsidP="00673083">
      <w:pPr>
        <w:tabs>
          <w:tab w:val="left" w:pos="1107"/>
        </w:tabs>
        <w:spacing w:after="0"/>
        <w:rPr>
          <w:rFonts w:ascii="Garamond" w:hAnsi="Garamond" w:cs="Times New Roman"/>
          <w:sz w:val="22"/>
          <w:szCs w:val="22"/>
        </w:rPr>
      </w:pPr>
    </w:p>
    <w:p w:rsidR="00FF1B1E" w:rsidRDefault="00FF1B1E" w:rsidP="00673083">
      <w:pPr>
        <w:tabs>
          <w:tab w:val="left" w:pos="1107"/>
        </w:tabs>
        <w:spacing w:after="0"/>
        <w:rPr>
          <w:rFonts w:ascii="Garamond" w:hAnsi="Garamond" w:cs="Times New Roman"/>
          <w:sz w:val="22"/>
          <w:szCs w:val="22"/>
        </w:rPr>
      </w:pPr>
    </w:p>
    <w:p w:rsidR="00844217" w:rsidRDefault="00844217" w:rsidP="00844217">
      <w:pPr>
        <w:tabs>
          <w:tab w:val="left" w:pos="1107"/>
        </w:tabs>
        <w:spacing w:after="0"/>
        <w:rPr>
          <w:rFonts w:ascii="Garamond" w:hAnsi="Garamond" w:cs="Times New Roman"/>
          <w:sz w:val="22"/>
          <w:szCs w:val="22"/>
        </w:rPr>
      </w:pPr>
    </w:p>
    <w:p w:rsidR="00844217" w:rsidRDefault="00844217" w:rsidP="00844217">
      <w:pPr>
        <w:tabs>
          <w:tab w:val="left" w:pos="1107"/>
        </w:tabs>
        <w:spacing w:after="0"/>
        <w:rPr>
          <w:rFonts w:ascii="Garamond" w:hAnsi="Garamond" w:cs="Times New Roman"/>
          <w:sz w:val="22"/>
          <w:szCs w:val="22"/>
        </w:rPr>
      </w:pPr>
    </w:p>
    <w:p w:rsidR="00FF1B1E" w:rsidRDefault="00FF1B1E" w:rsidP="00673083">
      <w:pPr>
        <w:tabs>
          <w:tab w:val="left" w:pos="1107"/>
        </w:tabs>
        <w:spacing w:after="0"/>
        <w:rPr>
          <w:rFonts w:ascii="Garamond" w:hAnsi="Garamond" w:cs="Times New Roman"/>
          <w:sz w:val="22"/>
          <w:szCs w:val="22"/>
        </w:rPr>
      </w:pPr>
    </w:p>
    <w:p w:rsidR="0010589A" w:rsidRDefault="0010589A" w:rsidP="00673083">
      <w:pPr>
        <w:tabs>
          <w:tab w:val="left" w:pos="1107"/>
        </w:tabs>
        <w:spacing w:after="0"/>
        <w:rPr>
          <w:rFonts w:ascii="Garamond" w:hAnsi="Garamond" w:cs="Times New Roman"/>
          <w:b/>
          <w:i/>
          <w:sz w:val="22"/>
          <w:szCs w:val="22"/>
        </w:rPr>
      </w:pPr>
    </w:p>
    <w:p w:rsidR="006E2587" w:rsidRDefault="006E2587" w:rsidP="00673083">
      <w:pPr>
        <w:tabs>
          <w:tab w:val="left" w:pos="1107"/>
        </w:tabs>
        <w:spacing w:after="0"/>
        <w:rPr>
          <w:rFonts w:ascii="Garamond" w:hAnsi="Garamond" w:cs="Times New Roman"/>
          <w:b/>
          <w:i/>
          <w:sz w:val="22"/>
          <w:szCs w:val="22"/>
        </w:rPr>
      </w:pPr>
    </w:p>
    <w:p w:rsidR="006E2587" w:rsidRDefault="006E2587" w:rsidP="00673083">
      <w:pPr>
        <w:tabs>
          <w:tab w:val="left" w:pos="1107"/>
        </w:tabs>
        <w:spacing w:after="0"/>
        <w:rPr>
          <w:rFonts w:ascii="Garamond" w:hAnsi="Garamond" w:cs="Times New Roman"/>
          <w:b/>
          <w:i/>
          <w:sz w:val="22"/>
          <w:szCs w:val="22"/>
        </w:rPr>
      </w:pPr>
    </w:p>
    <w:p w:rsidR="006E2587" w:rsidRDefault="006E2587" w:rsidP="00673083">
      <w:pPr>
        <w:tabs>
          <w:tab w:val="left" w:pos="1107"/>
        </w:tabs>
        <w:spacing w:after="0"/>
        <w:rPr>
          <w:rFonts w:ascii="Garamond" w:hAnsi="Garamond" w:cs="Times New Roman"/>
          <w:b/>
          <w:i/>
          <w:sz w:val="22"/>
          <w:szCs w:val="22"/>
        </w:rPr>
      </w:pPr>
    </w:p>
    <w:p w:rsidR="006E2587" w:rsidRDefault="006E2587" w:rsidP="00673083">
      <w:pPr>
        <w:tabs>
          <w:tab w:val="left" w:pos="1107"/>
        </w:tabs>
        <w:spacing w:after="0"/>
        <w:rPr>
          <w:rFonts w:ascii="Garamond" w:hAnsi="Garamond" w:cs="Times New Roman"/>
          <w:b/>
          <w:i/>
          <w:sz w:val="22"/>
          <w:szCs w:val="22"/>
        </w:rPr>
      </w:pPr>
    </w:p>
    <w:p w:rsidR="006E2587" w:rsidRDefault="006E2587" w:rsidP="00673083">
      <w:pPr>
        <w:tabs>
          <w:tab w:val="left" w:pos="1107"/>
        </w:tabs>
        <w:spacing w:after="0"/>
        <w:rPr>
          <w:rFonts w:ascii="Garamond" w:hAnsi="Garamond" w:cs="Times New Roman"/>
          <w:b/>
          <w:i/>
          <w:sz w:val="22"/>
          <w:szCs w:val="22"/>
        </w:rPr>
      </w:pPr>
    </w:p>
    <w:p w:rsidR="006E2587" w:rsidRPr="008A50DA" w:rsidRDefault="006E2587" w:rsidP="008937D7">
      <w:pPr>
        <w:tabs>
          <w:tab w:val="left" w:pos="1107"/>
        </w:tabs>
        <w:spacing w:after="0"/>
        <w:jc w:val="center"/>
        <w:outlineLvl w:val="0"/>
        <w:rPr>
          <w:rFonts w:ascii="Garamond" w:hAnsi="Garamond" w:cs="Times New Roman"/>
          <w:sz w:val="22"/>
          <w:szCs w:val="22"/>
        </w:rPr>
      </w:pPr>
      <w:r w:rsidRPr="00673083">
        <w:rPr>
          <w:rFonts w:ascii="Garamond" w:hAnsi="Garamond" w:cs="Times New Roman"/>
          <w:sz w:val="22"/>
          <w:szCs w:val="22"/>
        </w:rPr>
        <w:t>Source: Chibwana</w:t>
      </w:r>
      <w:r>
        <w:rPr>
          <w:rFonts w:ascii="Garamond" w:hAnsi="Garamond" w:cs="Times New Roman"/>
          <w:sz w:val="22"/>
          <w:szCs w:val="22"/>
        </w:rPr>
        <w:t>, 2011</w:t>
      </w:r>
    </w:p>
    <w:p w:rsidR="001004EF" w:rsidRPr="00DE2B9E" w:rsidRDefault="00E72F81" w:rsidP="008937D7">
      <w:pPr>
        <w:tabs>
          <w:tab w:val="left" w:pos="1107"/>
        </w:tabs>
        <w:spacing w:after="0"/>
        <w:outlineLvl w:val="0"/>
        <w:rPr>
          <w:rFonts w:ascii="Garamond" w:hAnsi="Garamond" w:cs="Times New Roman"/>
          <w:i/>
          <w:sz w:val="22"/>
          <w:szCs w:val="22"/>
        </w:rPr>
      </w:pPr>
      <w:r w:rsidRPr="00DE2B9E">
        <w:rPr>
          <w:rFonts w:ascii="Garamond" w:hAnsi="Garamond" w:cs="Times New Roman"/>
          <w:b/>
          <w:i/>
          <w:sz w:val="22"/>
          <w:szCs w:val="22"/>
        </w:rPr>
        <w:lastRenderedPageBreak/>
        <w:t>3.3.</w:t>
      </w:r>
      <w:r w:rsidR="0013196C" w:rsidRPr="00DE2B9E">
        <w:rPr>
          <w:rFonts w:ascii="Garamond" w:hAnsi="Garamond" w:cs="Times New Roman"/>
          <w:b/>
          <w:i/>
          <w:sz w:val="22"/>
          <w:szCs w:val="22"/>
        </w:rPr>
        <w:t xml:space="preserve"> </w:t>
      </w:r>
      <w:r w:rsidR="006206A3" w:rsidRPr="00DE2B9E">
        <w:rPr>
          <w:rFonts w:ascii="Garamond" w:hAnsi="Garamond" w:cs="Times New Roman"/>
          <w:b/>
          <w:i/>
          <w:sz w:val="22"/>
          <w:szCs w:val="22"/>
        </w:rPr>
        <w:t>FISP Outcome</w:t>
      </w:r>
      <w:r w:rsidR="001004EF" w:rsidRPr="00DE2B9E">
        <w:rPr>
          <w:rFonts w:ascii="Garamond" w:hAnsi="Garamond" w:cs="Times New Roman"/>
          <w:b/>
          <w:i/>
          <w:sz w:val="22"/>
          <w:szCs w:val="22"/>
        </w:rPr>
        <w:t xml:space="preserve"> </w:t>
      </w:r>
      <w:r w:rsidR="00E07B95" w:rsidRPr="00DE2B9E">
        <w:rPr>
          <w:rFonts w:ascii="Garamond" w:hAnsi="Garamond" w:cs="Times New Roman"/>
          <w:b/>
          <w:i/>
          <w:sz w:val="22"/>
          <w:szCs w:val="22"/>
        </w:rPr>
        <w:t>Shortcomings</w:t>
      </w:r>
    </w:p>
    <w:p w:rsidR="00D15878" w:rsidRPr="00673083" w:rsidRDefault="00BF2B37"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1004EF" w:rsidRPr="00673083">
        <w:rPr>
          <w:rFonts w:ascii="Garamond" w:hAnsi="Garamond" w:cs="Times New Roman"/>
          <w:sz w:val="22"/>
          <w:szCs w:val="22"/>
        </w:rPr>
        <w:t xml:space="preserve">While </w:t>
      </w:r>
      <w:r w:rsidR="00D15878" w:rsidRPr="00673083">
        <w:rPr>
          <w:rFonts w:ascii="Garamond" w:hAnsi="Garamond" w:cs="Times New Roman"/>
          <w:sz w:val="22"/>
          <w:szCs w:val="22"/>
        </w:rPr>
        <w:t xml:space="preserve">recent research by </w:t>
      </w:r>
      <w:r w:rsidR="001004EF" w:rsidRPr="00673083">
        <w:rPr>
          <w:rFonts w:ascii="Garamond" w:hAnsi="Garamond" w:cs="Times New Roman"/>
          <w:sz w:val="22"/>
          <w:szCs w:val="22"/>
        </w:rPr>
        <w:t xml:space="preserve">Dorward </w:t>
      </w:r>
      <w:r w:rsidR="00442440" w:rsidRPr="00673083">
        <w:rPr>
          <w:rFonts w:ascii="Garamond" w:hAnsi="Garamond" w:cs="Times New Roman"/>
          <w:sz w:val="22"/>
          <w:szCs w:val="22"/>
        </w:rPr>
        <w:t>&amp;</w:t>
      </w:r>
      <w:r w:rsidR="001004EF" w:rsidRPr="00673083">
        <w:rPr>
          <w:rFonts w:ascii="Garamond" w:hAnsi="Garamond" w:cs="Times New Roman"/>
          <w:sz w:val="22"/>
          <w:szCs w:val="22"/>
        </w:rPr>
        <w:t xml:space="preserve"> Chirwa</w:t>
      </w:r>
      <w:r w:rsidR="00D15878" w:rsidRPr="00673083">
        <w:rPr>
          <w:rFonts w:ascii="Garamond" w:hAnsi="Garamond" w:cs="Times New Roman"/>
          <w:sz w:val="22"/>
          <w:szCs w:val="22"/>
        </w:rPr>
        <w:t xml:space="preserve"> (2013</w:t>
      </w:r>
      <w:r w:rsidR="00442440" w:rsidRPr="00673083">
        <w:rPr>
          <w:rFonts w:ascii="Garamond" w:hAnsi="Garamond" w:cs="Times New Roman"/>
          <w:sz w:val="22"/>
          <w:szCs w:val="22"/>
        </w:rPr>
        <w:t xml:space="preserve">) </w:t>
      </w:r>
      <w:r w:rsidR="001004EF" w:rsidRPr="00673083">
        <w:rPr>
          <w:rFonts w:ascii="Garamond" w:hAnsi="Garamond" w:cs="Times New Roman"/>
          <w:sz w:val="22"/>
          <w:szCs w:val="22"/>
        </w:rPr>
        <w:t>conclude</w:t>
      </w:r>
      <w:r w:rsidR="00D15878" w:rsidRPr="00673083">
        <w:rPr>
          <w:rFonts w:ascii="Garamond" w:hAnsi="Garamond" w:cs="Times New Roman"/>
          <w:sz w:val="22"/>
          <w:szCs w:val="22"/>
        </w:rPr>
        <w:t>d</w:t>
      </w:r>
      <w:r w:rsidR="001004EF" w:rsidRPr="00673083">
        <w:rPr>
          <w:rFonts w:ascii="Garamond" w:hAnsi="Garamond" w:cs="Times New Roman"/>
          <w:sz w:val="22"/>
          <w:szCs w:val="22"/>
        </w:rPr>
        <w:t xml:space="preserve"> that FISP positively impacted the </w:t>
      </w:r>
      <w:r w:rsidR="00D15878" w:rsidRPr="00673083">
        <w:rPr>
          <w:rFonts w:ascii="Garamond" w:hAnsi="Garamond" w:cs="Times New Roman"/>
          <w:sz w:val="22"/>
          <w:szCs w:val="22"/>
        </w:rPr>
        <w:t>Malawian economy in several areas, these same authors also found</w:t>
      </w:r>
      <w:r w:rsidR="001004EF" w:rsidRPr="00673083">
        <w:rPr>
          <w:rFonts w:ascii="Garamond" w:hAnsi="Garamond" w:cs="Times New Roman"/>
          <w:sz w:val="22"/>
          <w:szCs w:val="22"/>
        </w:rPr>
        <w:t xml:space="preserve"> the overall effect disappointing when the time and energy spent </w:t>
      </w:r>
      <w:r w:rsidR="00D15878" w:rsidRPr="00673083">
        <w:rPr>
          <w:rFonts w:ascii="Garamond" w:hAnsi="Garamond" w:cs="Times New Roman"/>
          <w:sz w:val="22"/>
          <w:szCs w:val="22"/>
        </w:rPr>
        <w:t>were</w:t>
      </w:r>
      <w:r w:rsidR="001004EF" w:rsidRPr="00673083">
        <w:rPr>
          <w:rFonts w:ascii="Garamond" w:hAnsi="Garamond" w:cs="Times New Roman"/>
          <w:sz w:val="22"/>
          <w:szCs w:val="22"/>
        </w:rPr>
        <w:t xml:space="preserve"> taken into consideration.</w:t>
      </w:r>
      <w:r w:rsidR="00D15878" w:rsidRPr="00673083">
        <w:rPr>
          <w:rFonts w:ascii="Garamond" w:hAnsi="Garamond" w:cs="Times New Roman"/>
          <w:sz w:val="22"/>
          <w:szCs w:val="22"/>
        </w:rPr>
        <w:t xml:space="preserve"> They found:</w:t>
      </w:r>
    </w:p>
    <w:p w:rsidR="00BB38B2" w:rsidRPr="00673083" w:rsidRDefault="00BB38B2" w:rsidP="00673083">
      <w:pPr>
        <w:pStyle w:val="ListParagraph"/>
        <w:numPr>
          <w:ilvl w:val="0"/>
          <w:numId w:val="2"/>
        </w:numPr>
        <w:tabs>
          <w:tab w:val="left" w:pos="1107"/>
        </w:tabs>
        <w:spacing w:after="0"/>
        <w:rPr>
          <w:rFonts w:ascii="Garamond" w:hAnsi="Garamond" w:cs="Times New Roman"/>
          <w:sz w:val="22"/>
          <w:szCs w:val="22"/>
        </w:rPr>
      </w:pPr>
      <w:bookmarkStart w:id="3" w:name="OLE_LINK3"/>
      <w:bookmarkStart w:id="4" w:name="OLE_LINK4"/>
      <w:r w:rsidRPr="00673083">
        <w:rPr>
          <w:rFonts w:ascii="Garamond" w:hAnsi="Garamond" w:cs="Times New Roman"/>
          <w:sz w:val="22"/>
          <w:szCs w:val="22"/>
        </w:rPr>
        <w:t xml:space="preserve">Recipients reported </w:t>
      </w:r>
      <w:r w:rsidR="00E631ED" w:rsidRPr="00673083">
        <w:rPr>
          <w:rFonts w:ascii="Garamond" w:hAnsi="Garamond" w:cs="Times New Roman"/>
          <w:sz w:val="22"/>
          <w:szCs w:val="22"/>
        </w:rPr>
        <w:t>adequate food production at a 22% higher rate than non-recipients</w:t>
      </w:r>
    </w:p>
    <w:p w:rsidR="00E631ED" w:rsidRPr="00673083" w:rsidRDefault="00E631ED" w:rsidP="00673083">
      <w:pPr>
        <w:pStyle w:val="ListParagraph"/>
        <w:numPr>
          <w:ilvl w:val="0"/>
          <w:numId w:val="2"/>
        </w:numPr>
        <w:tabs>
          <w:tab w:val="left" w:pos="1107"/>
        </w:tabs>
        <w:spacing w:after="0"/>
        <w:rPr>
          <w:rFonts w:ascii="Garamond" w:hAnsi="Garamond" w:cs="Times New Roman"/>
          <w:sz w:val="22"/>
          <w:szCs w:val="22"/>
        </w:rPr>
      </w:pPr>
      <w:r w:rsidRPr="00673083">
        <w:rPr>
          <w:rFonts w:ascii="Garamond" w:hAnsi="Garamond" w:cs="Times New Roman"/>
          <w:sz w:val="22"/>
          <w:szCs w:val="22"/>
        </w:rPr>
        <w:t>60% of the subsidy recipients reported still being net maize purchasers not producers</w:t>
      </w:r>
    </w:p>
    <w:p w:rsidR="00E631ED" w:rsidRPr="00673083" w:rsidRDefault="00E631ED" w:rsidP="00673083">
      <w:pPr>
        <w:pStyle w:val="ListParagraph"/>
        <w:numPr>
          <w:ilvl w:val="0"/>
          <w:numId w:val="2"/>
        </w:numPr>
        <w:tabs>
          <w:tab w:val="left" w:pos="1107"/>
        </w:tabs>
        <w:spacing w:after="0"/>
        <w:rPr>
          <w:rFonts w:ascii="Garamond" w:hAnsi="Garamond" w:cs="Times New Roman"/>
          <w:sz w:val="22"/>
          <w:szCs w:val="22"/>
        </w:rPr>
      </w:pPr>
      <w:r w:rsidRPr="00673083">
        <w:rPr>
          <w:rFonts w:ascii="Garamond" w:hAnsi="Garamond" w:cs="Times New Roman"/>
          <w:sz w:val="22"/>
          <w:szCs w:val="22"/>
        </w:rPr>
        <w:t>Only 30% reported that the subsidy led to increased maize consumption</w:t>
      </w:r>
    </w:p>
    <w:bookmarkEnd w:id="3"/>
    <w:bookmarkEnd w:id="4"/>
    <w:p w:rsidR="00D15878" w:rsidRPr="00673083" w:rsidRDefault="00D15878" w:rsidP="00673083">
      <w:pPr>
        <w:tabs>
          <w:tab w:val="left" w:pos="1107"/>
        </w:tabs>
        <w:spacing w:after="0"/>
        <w:rPr>
          <w:rFonts w:ascii="Garamond" w:hAnsi="Garamond" w:cs="Times New Roman"/>
          <w:sz w:val="22"/>
          <w:szCs w:val="22"/>
        </w:rPr>
      </w:pPr>
    </w:p>
    <w:p w:rsidR="00D15878" w:rsidRPr="00673083" w:rsidRDefault="00BF2B37" w:rsidP="004C39DA">
      <w:pPr>
        <w:spacing w:after="0"/>
        <w:rPr>
          <w:rFonts w:ascii="Garamond" w:hAnsi="Garamond" w:cs="Times New Roman"/>
          <w:sz w:val="22"/>
          <w:szCs w:val="22"/>
        </w:rPr>
      </w:pPr>
      <w:r>
        <w:rPr>
          <w:rFonts w:ascii="Garamond" w:hAnsi="Garamond" w:cs="Times New Roman"/>
          <w:sz w:val="22"/>
          <w:szCs w:val="22"/>
        </w:rPr>
        <w:tab/>
      </w:r>
      <w:r w:rsidR="00D15878" w:rsidRPr="00673083">
        <w:rPr>
          <w:rFonts w:ascii="Garamond" w:hAnsi="Garamond" w:cs="Times New Roman"/>
          <w:sz w:val="22"/>
          <w:szCs w:val="22"/>
        </w:rPr>
        <w:t>With a high level of commitment, these survey findings challenge the effectiveness of FISP. Implemented by the Ministry of Agriculture and Food Security (MoAFS), 69% of the ministries budget has gone to</w:t>
      </w:r>
      <w:r w:rsidR="005A2440">
        <w:rPr>
          <w:rFonts w:ascii="Garamond" w:hAnsi="Garamond" w:cs="Times New Roman"/>
          <w:sz w:val="22"/>
          <w:szCs w:val="22"/>
        </w:rPr>
        <w:t>wards FISP since 2005 (Mazunda,</w:t>
      </w:r>
      <w:r w:rsidR="00D15878" w:rsidRPr="00673083">
        <w:rPr>
          <w:rFonts w:ascii="Garamond" w:hAnsi="Garamond" w:cs="Times New Roman"/>
          <w:sz w:val="22"/>
          <w:szCs w:val="22"/>
        </w:rPr>
        <w:t xml:space="preserve"> 2013). </w:t>
      </w:r>
      <w:r w:rsidR="00D15878" w:rsidRPr="00E37391">
        <w:rPr>
          <w:rFonts w:ascii="Garamond" w:hAnsi="Garamond" w:cs="Times New Roman"/>
          <w:sz w:val="22"/>
          <w:szCs w:val="22"/>
        </w:rPr>
        <w:t>By placing all the eggs in one basket, other possible programs and development agendas aimed at decreasing food insecurity have, “gone on the shelf” (De Schutter, 2013</w:t>
      </w:r>
      <w:r w:rsidR="00470259" w:rsidRPr="00E37391">
        <w:rPr>
          <w:rFonts w:ascii="Garamond" w:hAnsi="Garamond" w:cs="Times New Roman"/>
          <w:sz w:val="22"/>
          <w:szCs w:val="22"/>
        </w:rPr>
        <w:t>)</w:t>
      </w:r>
      <w:r w:rsidR="00470259" w:rsidRPr="00673083">
        <w:rPr>
          <w:rFonts w:ascii="Garamond" w:hAnsi="Garamond" w:cs="Times New Roman"/>
          <w:sz w:val="22"/>
          <w:szCs w:val="22"/>
        </w:rPr>
        <w:t xml:space="preserve">.  Despite committing 16% of the total governmental budget to fertilizer subsidies by 2009, Malawi still imported $30 million USD worth of maize to cover the shortfall until 2012 (Tafirenyika, 2013). </w:t>
      </w:r>
    </w:p>
    <w:p w:rsidR="00470259" w:rsidRPr="00673083" w:rsidRDefault="00470259" w:rsidP="00673083">
      <w:pPr>
        <w:tabs>
          <w:tab w:val="left" w:pos="1107"/>
        </w:tabs>
        <w:spacing w:after="0"/>
        <w:rPr>
          <w:rFonts w:ascii="Garamond" w:hAnsi="Garamond" w:cs="Times New Roman"/>
          <w:sz w:val="22"/>
          <w:szCs w:val="22"/>
        </w:rPr>
      </w:pPr>
    </w:p>
    <w:p w:rsidR="00D15878" w:rsidRPr="00673083" w:rsidRDefault="00BF2B37"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E07B95">
        <w:rPr>
          <w:rFonts w:ascii="Garamond" w:hAnsi="Garamond" w:cs="Times New Roman"/>
          <w:sz w:val="22"/>
          <w:szCs w:val="22"/>
        </w:rPr>
        <w:t>Other critics note that</w:t>
      </w:r>
      <w:r w:rsidR="00B13BBD" w:rsidRPr="00673083">
        <w:rPr>
          <w:rFonts w:ascii="Garamond" w:hAnsi="Garamond" w:cs="Times New Roman"/>
          <w:sz w:val="22"/>
          <w:szCs w:val="22"/>
        </w:rPr>
        <w:t xml:space="preserve"> FISP increases the amount of fertilizer usage with possible negative consequences to the environment. Fert</w:t>
      </w:r>
      <w:r w:rsidR="007C2DB3" w:rsidRPr="00673083">
        <w:rPr>
          <w:rFonts w:ascii="Garamond" w:hAnsi="Garamond" w:cs="Times New Roman"/>
          <w:sz w:val="22"/>
          <w:szCs w:val="22"/>
        </w:rPr>
        <w:t>ilizers used in Malawi contain</w:t>
      </w:r>
      <w:r w:rsidR="00B13BBD" w:rsidRPr="00673083">
        <w:rPr>
          <w:rFonts w:ascii="Garamond" w:hAnsi="Garamond" w:cs="Times New Roman"/>
          <w:sz w:val="22"/>
          <w:szCs w:val="22"/>
        </w:rPr>
        <w:t xml:space="preserve"> as most </w:t>
      </w:r>
      <w:r w:rsidR="007C2DB3" w:rsidRPr="00673083">
        <w:rPr>
          <w:rFonts w:ascii="Garamond" w:hAnsi="Garamond" w:cs="Times New Roman"/>
          <w:sz w:val="22"/>
          <w:szCs w:val="22"/>
        </w:rPr>
        <w:t>fertilizers do, high levels of nitrogen, phosphate and p</w:t>
      </w:r>
      <w:r w:rsidR="00B13BBD" w:rsidRPr="00673083">
        <w:rPr>
          <w:rFonts w:ascii="Garamond" w:hAnsi="Garamond" w:cs="Times New Roman"/>
          <w:sz w:val="22"/>
          <w:szCs w:val="22"/>
        </w:rPr>
        <w:t>otassium. Over extended usage, fertilizer application can result in soil acidification with drastic decreases in soil productivity (Buxbaum</w:t>
      </w:r>
      <w:r w:rsidR="00585EF3" w:rsidRPr="00673083">
        <w:rPr>
          <w:rFonts w:ascii="Garamond" w:hAnsi="Garamond" w:cs="Times New Roman"/>
          <w:sz w:val="22"/>
          <w:szCs w:val="22"/>
        </w:rPr>
        <w:t>,</w:t>
      </w:r>
      <w:r w:rsidR="00B13BBD" w:rsidRPr="00673083">
        <w:rPr>
          <w:rFonts w:ascii="Garamond" w:hAnsi="Garamond" w:cs="Times New Roman"/>
          <w:sz w:val="22"/>
          <w:szCs w:val="22"/>
        </w:rPr>
        <w:t xml:space="preserve"> 2012). Runoff from land where fertilizer has been applied poses additional risks to the bodies of water it accumulates within. Multiple studies in Sub-Saharan Africa link fertilizer usage to the ecological compromise of surface waters including algal blooms and fish kills (Nyenje et al</w:t>
      </w:r>
      <w:r w:rsidR="00CC1B00">
        <w:rPr>
          <w:rFonts w:ascii="Garamond" w:hAnsi="Garamond" w:cs="Times New Roman"/>
          <w:sz w:val="22"/>
          <w:szCs w:val="22"/>
        </w:rPr>
        <w:t>.</w:t>
      </w:r>
      <w:r w:rsidR="00585EF3" w:rsidRPr="00673083">
        <w:rPr>
          <w:rFonts w:ascii="Garamond" w:hAnsi="Garamond" w:cs="Times New Roman"/>
          <w:sz w:val="22"/>
          <w:szCs w:val="22"/>
        </w:rPr>
        <w:t>,</w:t>
      </w:r>
      <w:r w:rsidR="00B13BBD" w:rsidRPr="00673083">
        <w:rPr>
          <w:rFonts w:ascii="Garamond" w:hAnsi="Garamond" w:cs="Times New Roman"/>
          <w:sz w:val="22"/>
          <w:szCs w:val="22"/>
        </w:rPr>
        <w:t xml:space="preserve"> 2010).  With Lake Malawi serving vital importance to a substantial portion of the population, fertilizer runoff damage threatens their economic capabilities. </w:t>
      </w:r>
    </w:p>
    <w:p w:rsidR="00DE2B9E" w:rsidRDefault="00DE2B9E" w:rsidP="00673083">
      <w:pPr>
        <w:tabs>
          <w:tab w:val="left" w:pos="1107"/>
        </w:tabs>
        <w:spacing w:after="0"/>
        <w:rPr>
          <w:rFonts w:ascii="Garamond" w:hAnsi="Garamond" w:cs="Times New Roman"/>
          <w:b/>
          <w:i/>
          <w:sz w:val="22"/>
          <w:szCs w:val="22"/>
        </w:rPr>
      </w:pPr>
    </w:p>
    <w:p w:rsidR="008F5D18" w:rsidRPr="00DE2B9E" w:rsidRDefault="0013196C" w:rsidP="008937D7">
      <w:pPr>
        <w:tabs>
          <w:tab w:val="left" w:pos="1107"/>
        </w:tabs>
        <w:spacing w:after="0"/>
        <w:outlineLvl w:val="0"/>
        <w:rPr>
          <w:rFonts w:ascii="Garamond" w:hAnsi="Garamond" w:cs="Times New Roman"/>
          <w:b/>
          <w:i/>
          <w:sz w:val="22"/>
          <w:szCs w:val="22"/>
        </w:rPr>
      </w:pPr>
      <w:r w:rsidRPr="00DE2B9E">
        <w:rPr>
          <w:rFonts w:ascii="Garamond" w:hAnsi="Garamond" w:cs="Times New Roman"/>
          <w:b/>
          <w:i/>
          <w:sz w:val="22"/>
          <w:szCs w:val="22"/>
        </w:rPr>
        <w:t xml:space="preserve">3.3 </w:t>
      </w:r>
      <w:r w:rsidR="008F5D18" w:rsidRPr="00DE2B9E">
        <w:rPr>
          <w:rFonts w:ascii="Garamond" w:hAnsi="Garamond" w:cs="Times New Roman"/>
          <w:b/>
          <w:i/>
          <w:sz w:val="22"/>
          <w:szCs w:val="22"/>
        </w:rPr>
        <w:t>FISP Institutional Issues</w:t>
      </w:r>
    </w:p>
    <w:p w:rsidR="008F5D18" w:rsidRDefault="00BF2B37"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8F5D18" w:rsidRPr="00673083">
        <w:rPr>
          <w:rFonts w:ascii="Garamond" w:hAnsi="Garamond" w:cs="Times New Roman"/>
          <w:sz w:val="22"/>
          <w:szCs w:val="22"/>
        </w:rPr>
        <w:t>Several impl</w:t>
      </w:r>
      <w:r w:rsidR="00FC3193" w:rsidRPr="00673083">
        <w:rPr>
          <w:rFonts w:ascii="Garamond" w:hAnsi="Garamond" w:cs="Times New Roman"/>
          <w:sz w:val="22"/>
          <w:szCs w:val="22"/>
        </w:rPr>
        <w:t>eme</w:t>
      </w:r>
      <w:r w:rsidR="008F5D18" w:rsidRPr="00673083">
        <w:rPr>
          <w:rFonts w:ascii="Garamond" w:hAnsi="Garamond" w:cs="Times New Roman"/>
          <w:sz w:val="22"/>
          <w:szCs w:val="22"/>
        </w:rPr>
        <w:t xml:space="preserve">ntation issues of FISP have played a role in its inability to produce sufficient food insecurity ameliorations. Both Chibwana </w:t>
      </w:r>
      <w:r w:rsidR="00B73CF3" w:rsidRPr="00673083">
        <w:rPr>
          <w:rFonts w:ascii="Garamond" w:hAnsi="Garamond" w:cs="Times New Roman"/>
          <w:sz w:val="22"/>
          <w:szCs w:val="22"/>
        </w:rPr>
        <w:t>et al</w:t>
      </w:r>
      <w:r w:rsidR="008F5D18" w:rsidRPr="00673083">
        <w:rPr>
          <w:rFonts w:ascii="Garamond" w:hAnsi="Garamond" w:cs="Times New Roman"/>
          <w:sz w:val="22"/>
          <w:szCs w:val="22"/>
        </w:rPr>
        <w:t xml:space="preserve"> (2011)</w:t>
      </w:r>
      <w:r w:rsidR="00B13BBD" w:rsidRPr="00673083">
        <w:rPr>
          <w:rFonts w:ascii="Garamond" w:hAnsi="Garamond" w:cs="Times New Roman"/>
          <w:sz w:val="22"/>
          <w:szCs w:val="22"/>
        </w:rPr>
        <w:t xml:space="preserve"> and Dorward and Chirwa (2011</w:t>
      </w:r>
      <w:r w:rsidR="008F5D18" w:rsidRPr="00673083">
        <w:rPr>
          <w:rFonts w:ascii="Garamond" w:hAnsi="Garamond" w:cs="Times New Roman"/>
          <w:sz w:val="22"/>
          <w:szCs w:val="22"/>
        </w:rPr>
        <w:t xml:space="preserve">) voice concern with opaqueness of the coupon distribution system. Placed in the hands of local and </w:t>
      </w:r>
      <w:r w:rsidR="00E71B7A" w:rsidRPr="00673083">
        <w:rPr>
          <w:rFonts w:ascii="Garamond" w:hAnsi="Garamond" w:cs="Times New Roman"/>
          <w:sz w:val="22"/>
          <w:szCs w:val="22"/>
        </w:rPr>
        <w:t>traditional authorities,</w:t>
      </w:r>
      <w:r w:rsidR="008F5D18" w:rsidRPr="00673083">
        <w:rPr>
          <w:rFonts w:ascii="Garamond" w:hAnsi="Garamond" w:cs="Times New Roman"/>
          <w:sz w:val="22"/>
          <w:szCs w:val="22"/>
        </w:rPr>
        <w:t xml:space="preserve"> the poorest farmers were not the primary recipients of the subsidies</w:t>
      </w:r>
      <w:r w:rsidR="00BB38B2" w:rsidRPr="00673083">
        <w:rPr>
          <w:rFonts w:ascii="Garamond" w:hAnsi="Garamond" w:cs="Times New Roman"/>
          <w:sz w:val="22"/>
          <w:szCs w:val="22"/>
        </w:rPr>
        <w:t xml:space="preserve"> as </w:t>
      </w:r>
      <w:r w:rsidR="00E71B7A" w:rsidRPr="00673083">
        <w:rPr>
          <w:rFonts w:ascii="Garamond" w:hAnsi="Garamond" w:cs="Times New Roman"/>
          <w:sz w:val="22"/>
          <w:szCs w:val="22"/>
        </w:rPr>
        <w:t xml:space="preserve">initially </w:t>
      </w:r>
      <w:r w:rsidR="00BB38B2" w:rsidRPr="00673083">
        <w:rPr>
          <w:rFonts w:ascii="Garamond" w:hAnsi="Garamond" w:cs="Times New Roman"/>
          <w:sz w:val="22"/>
          <w:szCs w:val="22"/>
        </w:rPr>
        <w:t>intended. Instead</w:t>
      </w:r>
      <w:r w:rsidR="007C2DB3" w:rsidRPr="00673083">
        <w:rPr>
          <w:rFonts w:ascii="Garamond" w:hAnsi="Garamond" w:cs="Times New Roman"/>
          <w:sz w:val="22"/>
          <w:szCs w:val="22"/>
        </w:rPr>
        <w:t>,</w:t>
      </w:r>
      <w:r w:rsidR="00BB38B2" w:rsidRPr="00673083">
        <w:rPr>
          <w:rFonts w:ascii="Garamond" w:hAnsi="Garamond" w:cs="Times New Roman"/>
          <w:sz w:val="22"/>
          <w:szCs w:val="22"/>
        </w:rPr>
        <w:t xml:space="preserve"> a disproportionate </w:t>
      </w:r>
      <w:r w:rsidR="007C2DB3" w:rsidRPr="00673083">
        <w:rPr>
          <w:rFonts w:ascii="Garamond" w:hAnsi="Garamond" w:cs="Times New Roman"/>
          <w:sz w:val="22"/>
          <w:szCs w:val="22"/>
        </w:rPr>
        <w:t>number</w:t>
      </w:r>
      <w:r w:rsidR="00BB38B2" w:rsidRPr="00673083">
        <w:rPr>
          <w:rFonts w:ascii="Garamond" w:hAnsi="Garamond" w:cs="Times New Roman"/>
          <w:sz w:val="22"/>
          <w:szCs w:val="22"/>
        </w:rPr>
        <w:t xml:space="preserve"> of coupons went to long-term village residents (Chibwana and Fisher</w:t>
      </w:r>
      <w:r w:rsidR="00585EF3" w:rsidRPr="00673083">
        <w:rPr>
          <w:rFonts w:ascii="Garamond" w:hAnsi="Garamond" w:cs="Times New Roman"/>
          <w:sz w:val="22"/>
          <w:szCs w:val="22"/>
        </w:rPr>
        <w:t>,</w:t>
      </w:r>
      <w:r w:rsidR="00BB38B2" w:rsidRPr="00673083">
        <w:rPr>
          <w:rFonts w:ascii="Garamond" w:hAnsi="Garamond" w:cs="Times New Roman"/>
          <w:sz w:val="22"/>
          <w:szCs w:val="22"/>
        </w:rPr>
        <w:t xml:space="preserve"> 2011). While the subsidized fertilizer may have increased the moderately well off farmers</w:t>
      </w:r>
      <w:r w:rsidR="00E631ED" w:rsidRPr="00673083">
        <w:rPr>
          <w:rFonts w:ascii="Garamond" w:hAnsi="Garamond" w:cs="Times New Roman"/>
          <w:sz w:val="22"/>
          <w:szCs w:val="22"/>
        </w:rPr>
        <w:t xml:space="preserve">, failing to reach the poorest fails to decrease food </w:t>
      </w:r>
      <w:r w:rsidR="005D2236" w:rsidRPr="00673083">
        <w:rPr>
          <w:rFonts w:ascii="Garamond" w:hAnsi="Garamond" w:cs="Times New Roman"/>
          <w:sz w:val="22"/>
          <w:szCs w:val="22"/>
        </w:rPr>
        <w:t>in</w:t>
      </w:r>
      <w:r w:rsidR="00E631ED" w:rsidRPr="00673083">
        <w:rPr>
          <w:rFonts w:ascii="Garamond" w:hAnsi="Garamond" w:cs="Times New Roman"/>
          <w:sz w:val="22"/>
          <w:szCs w:val="22"/>
        </w:rPr>
        <w:t xml:space="preserve">security. </w:t>
      </w:r>
    </w:p>
    <w:p w:rsidR="002A2C03" w:rsidRPr="00DE2B9E" w:rsidRDefault="00E07B95" w:rsidP="00DE2B9E">
      <w:pPr>
        <w:spacing w:before="100" w:beforeAutospacing="1" w:after="0"/>
        <w:ind w:firstLine="720"/>
        <w:rPr>
          <w:rFonts w:ascii="Garamond" w:hAnsi="Garamond" w:cs="Times New Roman"/>
          <w:sz w:val="22"/>
          <w:szCs w:val="22"/>
          <w:lang w:eastAsia="en-US"/>
        </w:rPr>
      </w:pPr>
      <w:r>
        <w:rPr>
          <w:rFonts w:ascii="Garamond" w:hAnsi="Garamond" w:cs="Times New Roman"/>
          <w:sz w:val="22"/>
          <w:szCs w:val="22"/>
          <w:lang w:eastAsia="en-US"/>
        </w:rPr>
        <w:t xml:space="preserve">As seen in </w:t>
      </w:r>
      <w:r w:rsidR="00DE2B9E">
        <w:rPr>
          <w:rFonts w:ascii="Garamond" w:hAnsi="Garamond" w:cs="Times New Roman"/>
          <w:sz w:val="22"/>
          <w:szCs w:val="22"/>
          <w:lang w:eastAsia="en-US"/>
        </w:rPr>
        <w:t>Table [2]</w:t>
      </w:r>
      <w:r>
        <w:rPr>
          <w:rFonts w:ascii="Garamond" w:hAnsi="Garamond" w:cs="Times New Roman"/>
          <w:sz w:val="22"/>
          <w:szCs w:val="22"/>
          <w:lang w:eastAsia="en-US"/>
        </w:rPr>
        <w:t>, maize dominates consumed calories on the per capita level.</w:t>
      </w:r>
      <w:r w:rsidR="00DE2B9E">
        <w:rPr>
          <w:rFonts w:ascii="Garamond" w:hAnsi="Garamond" w:cs="Times New Roman"/>
          <w:sz w:val="22"/>
          <w:szCs w:val="22"/>
          <w:lang w:eastAsia="en-US"/>
        </w:rPr>
        <w:t xml:space="preserve"> </w:t>
      </w:r>
      <w:r w:rsidR="00DE2B9E" w:rsidRPr="00673083">
        <w:rPr>
          <w:rFonts w:ascii="Garamond" w:hAnsi="Garamond" w:cs="Times New Roman"/>
          <w:sz w:val="22"/>
          <w:szCs w:val="22"/>
          <w:lang w:eastAsia="en-US"/>
        </w:rPr>
        <w:t xml:space="preserve">Regardless of impact on maize production, FISP subsidies have </w:t>
      </w:r>
      <w:r w:rsidR="00DE2B9E">
        <w:rPr>
          <w:rFonts w:ascii="Garamond" w:hAnsi="Garamond" w:cs="Times New Roman"/>
          <w:sz w:val="22"/>
          <w:szCs w:val="22"/>
          <w:lang w:eastAsia="en-US"/>
        </w:rPr>
        <w:t xml:space="preserve">maintained the dietary dominance of maize. The Malawian staple food of </w:t>
      </w:r>
      <w:r w:rsidR="00DE2B9E">
        <w:rPr>
          <w:rFonts w:ascii="Garamond" w:hAnsi="Garamond" w:cs="Times New Roman"/>
          <w:i/>
          <w:sz w:val="22"/>
          <w:szCs w:val="22"/>
          <w:lang w:eastAsia="en-US"/>
        </w:rPr>
        <w:t xml:space="preserve">nsima </w:t>
      </w:r>
      <w:r w:rsidR="00DE2B9E">
        <w:rPr>
          <w:rFonts w:ascii="Garamond" w:hAnsi="Garamond" w:cs="Times New Roman"/>
          <w:sz w:val="22"/>
          <w:szCs w:val="22"/>
          <w:lang w:eastAsia="en-US"/>
        </w:rPr>
        <w:t>is made from cornmeal and mak</w:t>
      </w:r>
      <w:r w:rsidR="00744B7D">
        <w:rPr>
          <w:rFonts w:ascii="Garamond" w:hAnsi="Garamond" w:cs="Times New Roman"/>
          <w:sz w:val="22"/>
          <w:szCs w:val="22"/>
          <w:lang w:eastAsia="en-US"/>
        </w:rPr>
        <w:t>es up the majority of each meal (Nordin, 2013).</w:t>
      </w:r>
    </w:p>
    <w:p w:rsidR="00764A73" w:rsidRPr="00673083" w:rsidRDefault="00764A73" w:rsidP="00673083">
      <w:pPr>
        <w:tabs>
          <w:tab w:val="left" w:pos="1107"/>
        </w:tabs>
        <w:spacing w:after="0"/>
        <w:rPr>
          <w:rFonts w:ascii="Garamond" w:hAnsi="Garamond" w:cs="Times New Roman"/>
          <w:sz w:val="22"/>
          <w:szCs w:val="22"/>
        </w:rPr>
      </w:pPr>
    </w:p>
    <w:p w:rsidR="0071226D" w:rsidRDefault="0071226D" w:rsidP="0071226D">
      <w:pPr>
        <w:tabs>
          <w:tab w:val="left" w:pos="1107"/>
        </w:tabs>
        <w:spacing w:after="0"/>
        <w:jc w:val="center"/>
        <w:rPr>
          <w:rFonts w:ascii="Garamond" w:hAnsi="Garamond" w:cs="Times New Roman"/>
          <w:i/>
          <w:sz w:val="20"/>
          <w:szCs w:val="20"/>
        </w:rPr>
      </w:pPr>
    </w:p>
    <w:p w:rsidR="0071226D" w:rsidRDefault="0071226D" w:rsidP="0071226D">
      <w:pPr>
        <w:tabs>
          <w:tab w:val="left" w:pos="1107"/>
        </w:tabs>
        <w:spacing w:after="0"/>
        <w:jc w:val="center"/>
        <w:rPr>
          <w:rFonts w:ascii="Garamond" w:hAnsi="Garamond" w:cs="Times New Roman"/>
          <w:i/>
          <w:sz w:val="20"/>
          <w:szCs w:val="20"/>
        </w:rPr>
      </w:pPr>
    </w:p>
    <w:p w:rsidR="00744B7D" w:rsidRPr="00744B7D" w:rsidRDefault="00744B7D" w:rsidP="008937D7">
      <w:pPr>
        <w:tabs>
          <w:tab w:val="left" w:pos="1107"/>
        </w:tabs>
        <w:spacing w:after="0"/>
        <w:jc w:val="center"/>
        <w:outlineLvl w:val="0"/>
        <w:rPr>
          <w:rFonts w:ascii="Garamond" w:hAnsi="Garamond" w:cs="Times New Roman"/>
          <w:b/>
          <w:sz w:val="20"/>
          <w:szCs w:val="20"/>
        </w:rPr>
      </w:pPr>
      <w:r>
        <w:rPr>
          <w:rFonts w:ascii="Garamond" w:hAnsi="Garamond" w:cs="Times New Roman"/>
          <w:i/>
          <w:sz w:val="20"/>
          <w:szCs w:val="20"/>
        </w:rPr>
        <w:t xml:space="preserve">Table 2: </w:t>
      </w:r>
      <w:r>
        <w:rPr>
          <w:rFonts w:ascii="Garamond" w:hAnsi="Garamond" w:cs="Times New Roman"/>
          <w:b/>
          <w:sz w:val="20"/>
          <w:szCs w:val="20"/>
        </w:rPr>
        <w:t>Per capita consumed calories by source</w:t>
      </w:r>
    </w:p>
    <w:p w:rsidR="00744B7D" w:rsidRDefault="00744B7D" w:rsidP="00673083">
      <w:pPr>
        <w:tabs>
          <w:tab w:val="left" w:pos="1107"/>
        </w:tabs>
        <w:spacing w:after="0"/>
        <w:rPr>
          <w:rFonts w:ascii="Garamond" w:hAnsi="Garamond" w:cs="Times New Roman"/>
          <w:b/>
          <w:sz w:val="22"/>
          <w:szCs w:val="22"/>
        </w:rPr>
      </w:pPr>
    </w:p>
    <w:tbl>
      <w:tblPr>
        <w:tblStyle w:val="LightShading"/>
        <w:tblpPr w:leftFromText="180" w:rightFromText="180" w:vertAnchor="page" w:horzAnchor="page" w:tblpX="3250" w:tblpY="11885"/>
        <w:tblW w:w="0" w:type="auto"/>
        <w:tblLook w:val="04A0"/>
      </w:tblPr>
      <w:tblGrid>
        <w:gridCol w:w="2952"/>
        <w:gridCol w:w="2952"/>
      </w:tblGrid>
      <w:tr w:rsidR="0071226D" w:rsidTr="0071226D">
        <w:trPr>
          <w:cnfStyle w:val="100000000000"/>
        </w:trPr>
        <w:tc>
          <w:tcPr>
            <w:cnfStyle w:val="001000000000"/>
            <w:tcW w:w="2952" w:type="dxa"/>
          </w:tcPr>
          <w:p w:rsidR="0071226D" w:rsidRPr="006D49A0" w:rsidRDefault="0071226D" w:rsidP="0071226D">
            <w:pPr>
              <w:spacing w:before="100" w:beforeAutospacing="1"/>
              <w:jc w:val="center"/>
              <w:rPr>
                <w:rFonts w:ascii="Garamond" w:hAnsi="Garamond" w:cs="Times New Roman"/>
                <w:b w:val="0"/>
                <w:i/>
                <w:sz w:val="20"/>
                <w:szCs w:val="20"/>
                <w:lang w:eastAsia="en-US"/>
              </w:rPr>
            </w:pPr>
            <w:r w:rsidRPr="006D49A0">
              <w:rPr>
                <w:rFonts w:ascii="Garamond" w:hAnsi="Garamond" w:cs="Times New Roman"/>
                <w:b w:val="0"/>
                <w:i/>
                <w:sz w:val="20"/>
                <w:szCs w:val="20"/>
                <w:lang w:eastAsia="en-US"/>
              </w:rPr>
              <w:t>Commodity</w:t>
            </w:r>
          </w:p>
        </w:tc>
        <w:tc>
          <w:tcPr>
            <w:tcW w:w="2952" w:type="dxa"/>
          </w:tcPr>
          <w:p w:rsidR="0071226D" w:rsidRPr="006D49A0" w:rsidRDefault="0071226D" w:rsidP="0071226D">
            <w:pPr>
              <w:spacing w:before="100" w:beforeAutospacing="1"/>
              <w:jc w:val="center"/>
              <w:cnfStyle w:val="100000000000"/>
              <w:rPr>
                <w:rFonts w:ascii="Garamond" w:hAnsi="Garamond" w:cs="Times New Roman"/>
                <w:b w:val="0"/>
                <w:i/>
                <w:sz w:val="20"/>
                <w:szCs w:val="20"/>
                <w:lang w:eastAsia="en-US"/>
              </w:rPr>
            </w:pPr>
            <w:r w:rsidRPr="006D49A0">
              <w:rPr>
                <w:rFonts w:ascii="Garamond" w:hAnsi="Garamond" w:cs="Times New Roman"/>
                <w:b w:val="0"/>
                <w:i/>
                <w:sz w:val="20"/>
                <w:szCs w:val="20"/>
                <w:lang w:eastAsia="en-US"/>
              </w:rPr>
              <w:t>Quantity [kcal/capita/day]</w:t>
            </w:r>
          </w:p>
        </w:tc>
      </w:tr>
      <w:tr w:rsidR="0071226D" w:rsidTr="0071226D">
        <w:trPr>
          <w:cnfStyle w:val="000000100000"/>
        </w:trPr>
        <w:tc>
          <w:tcPr>
            <w:cnfStyle w:val="001000000000"/>
            <w:tcW w:w="2952" w:type="dxa"/>
          </w:tcPr>
          <w:p w:rsidR="0071226D" w:rsidRPr="006D49A0" w:rsidRDefault="0071226D" w:rsidP="0071226D">
            <w:pPr>
              <w:spacing w:before="100" w:beforeAutospacing="1"/>
              <w:jc w:val="center"/>
              <w:rPr>
                <w:rFonts w:ascii="Garamond" w:hAnsi="Garamond" w:cs="Times New Roman"/>
                <w:sz w:val="20"/>
                <w:szCs w:val="20"/>
                <w:lang w:eastAsia="en-US"/>
              </w:rPr>
            </w:pPr>
            <w:r w:rsidRPr="006D49A0">
              <w:rPr>
                <w:rFonts w:ascii="Garamond" w:hAnsi="Garamond" w:cs="Times New Roman"/>
                <w:sz w:val="20"/>
                <w:szCs w:val="20"/>
                <w:lang w:eastAsia="en-US"/>
              </w:rPr>
              <w:t>Maize</w:t>
            </w:r>
          </w:p>
        </w:tc>
        <w:tc>
          <w:tcPr>
            <w:tcW w:w="2952" w:type="dxa"/>
          </w:tcPr>
          <w:p w:rsidR="0071226D" w:rsidRPr="006D49A0" w:rsidRDefault="0071226D" w:rsidP="0071226D">
            <w:pPr>
              <w:spacing w:before="100" w:beforeAutospacing="1"/>
              <w:jc w:val="center"/>
              <w:cnfStyle w:val="000000100000"/>
              <w:rPr>
                <w:rFonts w:ascii="Garamond" w:hAnsi="Garamond" w:cs="Times New Roman"/>
                <w:sz w:val="20"/>
                <w:szCs w:val="20"/>
                <w:lang w:eastAsia="en-US"/>
              </w:rPr>
            </w:pPr>
            <w:r w:rsidRPr="006D49A0">
              <w:rPr>
                <w:rFonts w:ascii="Garamond" w:hAnsi="Garamond" w:cs="Times New Roman"/>
                <w:sz w:val="20"/>
                <w:szCs w:val="20"/>
                <w:lang w:eastAsia="en-US"/>
              </w:rPr>
              <w:t>1158</w:t>
            </w:r>
          </w:p>
        </w:tc>
      </w:tr>
      <w:tr w:rsidR="0071226D" w:rsidTr="0071226D">
        <w:tc>
          <w:tcPr>
            <w:cnfStyle w:val="001000000000"/>
            <w:tcW w:w="2952" w:type="dxa"/>
          </w:tcPr>
          <w:p w:rsidR="0071226D" w:rsidRPr="006D49A0" w:rsidRDefault="0071226D" w:rsidP="0071226D">
            <w:pPr>
              <w:spacing w:before="100" w:beforeAutospacing="1"/>
              <w:jc w:val="center"/>
              <w:rPr>
                <w:rFonts w:ascii="Garamond" w:hAnsi="Garamond" w:cs="Times New Roman"/>
                <w:sz w:val="20"/>
                <w:szCs w:val="20"/>
                <w:lang w:eastAsia="en-US"/>
              </w:rPr>
            </w:pPr>
            <w:r w:rsidRPr="006D49A0">
              <w:rPr>
                <w:rFonts w:ascii="Garamond" w:hAnsi="Garamond" w:cs="Times New Roman"/>
                <w:sz w:val="20"/>
                <w:szCs w:val="20"/>
                <w:lang w:eastAsia="en-US"/>
              </w:rPr>
              <w:t>Potatoes</w:t>
            </w:r>
          </w:p>
        </w:tc>
        <w:tc>
          <w:tcPr>
            <w:tcW w:w="2952" w:type="dxa"/>
          </w:tcPr>
          <w:p w:rsidR="0071226D" w:rsidRPr="006D49A0" w:rsidRDefault="0071226D" w:rsidP="0071226D">
            <w:pPr>
              <w:spacing w:before="100" w:beforeAutospacing="1"/>
              <w:jc w:val="center"/>
              <w:cnfStyle w:val="000000000000"/>
              <w:rPr>
                <w:rFonts w:ascii="Garamond" w:hAnsi="Garamond" w:cs="Times New Roman"/>
                <w:sz w:val="20"/>
                <w:szCs w:val="20"/>
                <w:lang w:eastAsia="en-US"/>
              </w:rPr>
            </w:pPr>
            <w:r w:rsidRPr="006D49A0">
              <w:rPr>
                <w:rFonts w:ascii="Garamond" w:hAnsi="Garamond" w:cs="Times New Roman"/>
                <w:sz w:val="20"/>
                <w:szCs w:val="20"/>
                <w:lang w:eastAsia="en-US"/>
              </w:rPr>
              <w:t>195</w:t>
            </w:r>
          </w:p>
        </w:tc>
      </w:tr>
      <w:tr w:rsidR="0071226D" w:rsidTr="0071226D">
        <w:trPr>
          <w:cnfStyle w:val="000000100000"/>
        </w:trPr>
        <w:tc>
          <w:tcPr>
            <w:cnfStyle w:val="001000000000"/>
            <w:tcW w:w="2952" w:type="dxa"/>
          </w:tcPr>
          <w:p w:rsidR="0071226D" w:rsidRPr="006D49A0" w:rsidRDefault="0071226D" w:rsidP="0071226D">
            <w:pPr>
              <w:spacing w:before="100" w:beforeAutospacing="1"/>
              <w:jc w:val="center"/>
              <w:rPr>
                <w:rFonts w:ascii="Garamond" w:hAnsi="Garamond" w:cs="Times New Roman"/>
                <w:sz w:val="20"/>
                <w:szCs w:val="20"/>
                <w:lang w:eastAsia="en-US"/>
              </w:rPr>
            </w:pPr>
            <w:r w:rsidRPr="006D49A0">
              <w:rPr>
                <w:rFonts w:ascii="Garamond" w:hAnsi="Garamond" w:cs="Times New Roman"/>
                <w:sz w:val="20"/>
                <w:szCs w:val="20"/>
                <w:lang w:eastAsia="en-US"/>
              </w:rPr>
              <w:t>Cassava</w:t>
            </w:r>
          </w:p>
        </w:tc>
        <w:tc>
          <w:tcPr>
            <w:tcW w:w="2952" w:type="dxa"/>
          </w:tcPr>
          <w:p w:rsidR="0071226D" w:rsidRPr="006D49A0" w:rsidRDefault="0071226D" w:rsidP="0071226D">
            <w:pPr>
              <w:spacing w:before="100" w:beforeAutospacing="1"/>
              <w:jc w:val="center"/>
              <w:cnfStyle w:val="000000100000"/>
              <w:rPr>
                <w:rFonts w:ascii="Garamond" w:hAnsi="Garamond" w:cs="Times New Roman"/>
                <w:sz w:val="20"/>
                <w:szCs w:val="20"/>
                <w:lang w:eastAsia="en-US"/>
              </w:rPr>
            </w:pPr>
            <w:r w:rsidRPr="006D49A0">
              <w:rPr>
                <w:rFonts w:ascii="Garamond" w:hAnsi="Garamond" w:cs="Times New Roman"/>
                <w:sz w:val="20"/>
                <w:szCs w:val="20"/>
                <w:lang w:eastAsia="en-US"/>
              </w:rPr>
              <w:t>135</w:t>
            </w:r>
          </w:p>
        </w:tc>
      </w:tr>
      <w:tr w:rsidR="0071226D" w:rsidTr="0071226D">
        <w:tc>
          <w:tcPr>
            <w:cnfStyle w:val="001000000000"/>
            <w:tcW w:w="2952" w:type="dxa"/>
          </w:tcPr>
          <w:p w:rsidR="0071226D" w:rsidRPr="006D49A0" w:rsidRDefault="0071226D" w:rsidP="0071226D">
            <w:pPr>
              <w:spacing w:before="100" w:beforeAutospacing="1"/>
              <w:jc w:val="center"/>
              <w:rPr>
                <w:rFonts w:ascii="Garamond" w:hAnsi="Garamond" w:cs="Times New Roman"/>
                <w:sz w:val="20"/>
                <w:szCs w:val="20"/>
                <w:lang w:eastAsia="en-US"/>
              </w:rPr>
            </w:pPr>
            <w:r w:rsidRPr="006D49A0">
              <w:rPr>
                <w:rFonts w:ascii="Garamond" w:hAnsi="Garamond" w:cs="Times New Roman"/>
                <w:sz w:val="20"/>
                <w:szCs w:val="20"/>
                <w:lang w:eastAsia="en-US"/>
              </w:rPr>
              <w:t>Sugar</w:t>
            </w:r>
          </w:p>
        </w:tc>
        <w:tc>
          <w:tcPr>
            <w:tcW w:w="2952" w:type="dxa"/>
          </w:tcPr>
          <w:p w:rsidR="0071226D" w:rsidRPr="006D49A0" w:rsidRDefault="0071226D" w:rsidP="0071226D">
            <w:pPr>
              <w:spacing w:before="100" w:beforeAutospacing="1"/>
              <w:jc w:val="center"/>
              <w:cnfStyle w:val="000000000000"/>
              <w:rPr>
                <w:rFonts w:ascii="Garamond" w:hAnsi="Garamond" w:cs="Times New Roman"/>
                <w:sz w:val="20"/>
                <w:szCs w:val="20"/>
                <w:lang w:eastAsia="en-US"/>
              </w:rPr>
            </w:pPr>
            <w:r w:rsidRPr="006D49A0">
              <w:rPr>
                <w:rFonts w:ascii="Garamond" w:hAnsi="Garamond" w:cs="Times New Roman"/>
                <w:sz w:val="20"/>
                <w:szCs w:val="20"/>
                <w:lang w:eastAsia="en-US"/>
              </w:rPr>
              <w:t>124</w:t>
            </w:r>
          </w:p>
        </w:tc>
      </w:tr>
      <w:tr w:rsidR="0071226D" w:rsidTr="0071226D">
        <w:trPr>
          <w:cnfStyle w:val="000000100000"/>
        </w:trPr>
        <w:tc>
          <w:tcPr>
            <w:cnfStyle w:val="001000000000"/>
            <w:tcW w:w="2952" w:type="dxa"/>
          </w:tcPr>
          <w:p w:rsidR="0071226D" w:rsidRPr="006D49A0" w:rsidRDefault="0071226D" w:rsidP="0071226D">
            <w:pPr>
              <w:spacing w:before="100" w:beforeAutospacing="1"/>
              <w:jc w:val="center"/>
              <w:rPr>
                <w:rFonts w:ascii="Garamond" w:hAnsi="Garamond" w:cs="Times New Roman"/>
                <w:sz w:val="20"/>
                <w:szCs w:val="20"/>
                <w:lang w:eastAsia="en-US"/>
              </w:rPr>
            </w:pPr>
            <w:r w:rsidRPr="006D49A0">
              <w:rPr>
                <w:rFonts w:ascii="Garamond" w:hAnsi="Garamond" w:cs="Times New Roman"/>
                <w:sz w:val="20"/>
                <w:szCs w:val="20"/>
                <w:lang w:eastAsia="en-US"/>
              </w:rPr>
              <w:t>Pulses, other</w:t>
            </w:r>
          </w:p>
        </w:tc>
        <w:tc>
          <w:tcPr>
            <w:tcW w:w="2952" w:type="dxa"/>
          </w:tcPr>
          <w:p w:rsidR="0071226D" w:rsidRPr="006D49A0" w:rsidRDefault="0071226D" w:rsidP="0071226D">
            <w:pPr>
              <w:spacing w:before="100" w:beforeAutospacing="1"/>
              <w:jc w:val="center"/>
              <w:cnfStyle w:val="000000100000"/>
              <w:rPr>
                <w:rFonts w:ascii="Garamond" w:hAnsi="Garamond" w:cs="Times New Roman"/>
                <w:sz w:val="20"/>
                <w:szCs w:val="20"/>
                <w:lang w:eastAsia="en-US"/>
              </w:rPr>
            </w:pPr>
            <w:r w:rsidRPr="006D49A0">
              <w:rPr>
                <w:rFonts w:ascii="Garamond" w:hAnsi="Garamond" w:cs="Times New Roman"/>
                <w:sz w:val="20"/>
                <w:szCs w:val="20"/>
                <w:lang w:eastAsia="en-US"/>
              </w:rPr>
              <w:t>95</w:t>
            </w:r>
          </w:p>
        </w:tc>
      </w:tr>
    </w:tbl>
    <w:p w:rsidR="00F8605C" w:rsidRDefault="00F8605C" w:rsidP="00673083">
      <w:pPr>
        <w:tabs>
          <w:tab w:val="left" w:pos="1107"/>
        </w:tabs>
        <w:spacing w:after="0"/>
        <w:rPr>
          <w:rFonts w:ascii="Garamond" w:hAnsi="Garamond" w:cs="Times New Roman"/>
          <w:b/>
          <w:sz w:val="22"/>
          <w:szCs w:val="22"/>
        </w:rPr>
      </w:pPr>
    </w:p>
    <w:p w:rsidR="00744B7D" w:rsidRDefault="00744B7D" w:rsidP="00673083">
      <w:pPr>
        <w:tabs>
          <w:tab w:val="left" w:pos="1107"/>
        </w:tabs>
        <w:spacing w:after="0"/>
        <w:rPr>
          <w:rFonts w:ascii="Garamond" w:hAnsi="Garamond" w:cs="Times New Roman"/>
          <w:b/>
          <w:sz w:val="22"/>
          <w:szCs w:val="22"/>
        </w:rPr>
      </w:pPr>
    </w:p>
    <w:p w:rsidR="00744B7D" w:rsidRDefault="00744B7D" w:rsidP="00673083">
      <w:pPr>
        <w:tabs>
          <w:tab w:val="left" w:pos="1107"/>
        </w:tabs>
        <w:spacing w:after="0"/>
        <w:rPr>
          <w:rFonts w:ascii="Garamond" w:hAnsi="Garamond" w:cs="Times New Roman"/>
          <w:b/>
          <w:sz w:val="22"/>
          <w:szCs w:val="22"/>
        </w:rPr>
      </w:pPr>
    </w:p>
    <w:p w:rsidR="00744B7D" w:rsidRDefault="00744B7D" w:rsidP="00673083">
      <w:pPr>
        <w:tabs>
          <w:tab w:val="left" w:pos="1107"/>
        </w:tabs>
        <w:spacing w:after="0"/>
        <w:rPr>
          <w:rFonts w:ascii="Garamond" w:hAnsi="Garamond" w:cs="Times New Roman"/>
          <w:b/>
          <w:sz w:val="22"/>
          <w:szCs w:val="22"/>
        </w:rPr>
      </w:pPr>
    </w:p>
    <w:p w:rsidR="00F8605C" w:rsidRDefault="00F8605C" w:rsidP="00673083">
      <w:pPr>
        <w:tabs>
          <w:tab w:val="left" w:pos="1107"/>
        </w:tabs>
        <w:spacing w:after="0"/>
        <w:rPr>
          <w:rFonts w:ascii="Garamond" w:hAnsi="Garamond" w:cs="Times New Roman"/>
          <w:b/>
          <w:sz w:val="22"/>
          <w:szCs w:val="22"/>
        </w:rPr>
      </w:pPr>
    </w:p>
    <w:p w:rsidR="00744B7D" w:rsidRDefault="00744B7D" w:rsidP="00673083">
      <w:pPr>
        <w:tabs>
          <w:tab w:val="left" w:pos="1107"/>
        </w:tabs>
        <w:spacing w:after="0"/>
        <w:rPr>
          <w:rFonts w:ascii="Garamond" w:hAnsi="Garamond" w:cs="Times New Roman"/>
          <w:b/>
          <w:sz w:val="22"/>
          <w:szCs w:val="22"/>
        </w:rPr>
      </w:pPr>
    </w:p>
    <w:p w:rsidR="0071226D" w:rsidRDefault="0071226D" w:rsidP="006E2587">
      <w:pPr>
        <w:tabs>
          <w:tab w:val="left" w:pos="1107"/>
        </w:tabs>
        <w:spacing w:after="0"/>
        <w:rPr>
          <w:rFonts w:ascii="Garamond" w:hAnsi="Garamond" w:cs="Times New Roman"/>
          <w:sz w:val="22"/>
          <w:szCs w:val="22"/>
        </w:rPr>
      </w:pPr>
    </w:p>
    <w:p w:rsidR="00744B7D" w:rsidRPr="00DE2B9E" w:rsidRDefault="00744B7D" w:rsidP="008937D7">
      <w:pPr>
        <w:tabs>
          <w:tab w:val="left" w:pos="1107"/>
        </w:tabs>
        <w:spacing w:after="0"/>
        <w:jc w:val="center"/>
        <w:outlineLvl w:val="0"/>
        <w:rPr>
          <w:rFonts w:ascii="Garamond" w:hAnsi="Garamond" w:cs="Times New Roman"/>
          <w:sz w:val="22"/>
          <w:szCs w:val="22"/>
        </w:rPr>
      </w:pPr>
      <w:r>
        <w:rPr>
          <w:rFonts w:ascii="Garamond" w:hAnsi="Garamond" w:cs="Times New Roman"/>
          <w:sz w:val="22"/>
          <w:szCs w:val="22"/>
        </w:rPr>
        <w:t>Source: Faostat, 2013</w:t>
      </w:r>
    </w:p>
    <w:p w:rsidR="00F8605C" w:rsidRDefault="00F8605C" w:rsidP="00673083">
      <w:pPr>
        <w:tabs>
          <w:tab w:val="left" w:pos="1107"/>
        </w:tabs>
        <w:spacing w:after="0"/>
        <w:rPr>
          <w:rFonts w:ascii="Garamond" w:hAnsi="Garamond" w:cs="Times New Roman"/>
          <w:b/>
          <w:sz w:val="22"/>
          <w:szCs w:val="22"/>
        </w:rPr>
      </w:pPr>
    </w:p>
    <w:p w:rsidR="00744B7D" w:rsidRDefault="00744B7D" w:rsidP="008A50DA">
      <w:pPr>
        <w:spacing w:before="100" w:beforeAutospacing="1" w:after="0"/>
        <w:ind w:firstLine="720"/>
        <w:rPr>
          <w:rFonts w:ascii="Garamond" w:hAnsi="Garamond" w:cs="Times New Roman"/>
          <w:sz w:val="22"/>
          <w:szCs w:val="22"/>
          <w:lang w:eastAsia="en-US"/>
        </w:rPr>
      </w:pPr>
      <w:r w:rsidRPr="00673083">
        <w:rPr>
          <w:rFonts w:ascii="Garamond" w:hAnsi="Garamond" w:cs="Times New Roman"/>
          <w:sz w:val="22"/>
          <w:szCs w:val="22"/>
          <w:lang w:eastAsia="en-US"/>
        </w:rPr>
        <w:lastRenderedPageBreak/>
        <w:t>Farmers’ continual inability to produce enough food to last all year has resulted in what is known in Malawi as the hungry season from December until the harvest in March (Mandala, 2005</w:t>
      </w:r>
      <w:r w:rsidR="009F1A70">
        <w:rPr>
          <w:rFonts w:ascii="Garamond" w:hAnsi="Garamond" w:cs="Times New Roman"/>
          <w:sz w:val="22"/>
          <w:szCs w:val="22"/>
          <w:lang w:eastAsia="en-US"/>
        </w:rPr>
        <w:t xml:space="preserve">) </w:t>
      </w:r>
      <w:r w:rsidRPr="00673083">
        <w:rPr>
          <w:rFonts w:ascii="Garamond" w:hAnsi="Garamond" w:cs="Times New Roman"/>
          <w:sz w:val="22"/>
          <w:szCs w:val="22"/>
          <w:lang w:eastAsia="en-US"/>
        </w:rPr>
        <w:t xml:space="preserve">By putting all time and effort into maize production, farmers harvest all the food that is to last them until the next year over a very short period of time. Stored in naturally crafted silos, the maize must be strategically rationed off over the course of nearly a year. FISP subsidies do not encourage crop diversification that could result in a year round harvest season of various crops (Nordin, 2013). </w:t>
      </w:r>
    </w:p>
    <w:p w:rsidR="00744B7D" w:rsidRDefault="00744B7D" w:rsidP="00744B7D">
      <w:pPr>
        <w:spacing w:before="100" w:beforeAutospacing="1" w:after="0"/>
        <w:ind w:firstLine="720"/>
        <w:rPr>
          <w:rFonts w:ascii="Garamond" w:hAnsi="Garamond" w:cs="Times New Roman"/>
          <w:sz w:val="22"/>
          <w:szCs w:val="22"/>
          <w:lang w:eastAsia="en-US"/>
        </w:rPr>
      </w:pPr>
      <w:r>
        <w:rPr>
          <w:rFonts w:ascii="Garamond" w:hAnsi="Garamond" w:cs="Times New Roman"/>
          <w:sz w:val="22"/>
          <w:szCs w:val="22"/>
          <w:lang w:eastAsia="en-US"/>
        </w:rPr>
        <w:t>Figure [5] provides an overview of FISP strengths</w:t>
      </w:r>
      <w:r w:rsidR="002B2F37">
        <w:rPr>
          <w:rFonts w:ascii="Garamond" w:hAnsi="Garamond" w:cs="Times New Roman"/>
          <w:sz w:val="22"/>
          <w:szCs w:val="22"/>
          <w:lang w:eastAsia="en-US"/>
        </w:rPr>
        <w:t xml:space="preserve"> and weaknesses. </w:t>
      </w:r>
      <w:r w:rsidR="00CD7C57">
        <w:rPr>
          <w:rFonts w:ascii="Garamond" w:hAnsi="Garamond" w:cs="Times New Roman"/>
          <w:sz w:val="22"/>
          <w:szCs w:val="22"/>
          <w:lang w:eastAsia="en-US"/>
        </w:rPr>
        <w:t>Both positives and negatives should be evaluated when assessing the overall impact of the program.</w:t>
      </w:r>
    </w:p>
    <w:p w:rsidR="00F8605C" w:rsidRDefault="00F8605C" w:rsidP="00673083">
      <w:pPr>
        <w:tabs>
          <w:tab w:val="left" w:pos="1107"/>
        </w:tabs>
        <w:spacing w:after="0"/>
        <w:rPr>
          <w:rFonts w:ascii="Garamond" w:hAnsi="Garamond" w:cs="Times New Roman"/>
          <w:b/>
          <w:sz w:val="22"/>
          <w:szCs w:val="22"/>
        </w:rPr>
      </w:pPr>
    </w:p>
    <w:p w:rsidR="00F8605C" w:rsidRDefault="00F8605C" w:rsidP="00673083">
      <w:pPr>
        <w:tabs>
          <w:tab w:val="left" w:pos="1107"/>
        </w:tabs>
        <w:spacing w:after="0"/>
        <w:rPr>
          <w:rFonts w:ascii="Garamond" w:hAnsi="Garamond" w:cs="Times New Roman"/>
          <w:b/>
          <w:sz w:val="22"/>
          <w:szCs w:val="22"/>
        </w:rPr>
      </w:pPr>
    </w:p>
    <w:p w:rsidR="00F8605C" w:rsidRDefault="00F8605C" w:rsidP="00673083">
      <w:pPr>
        <w:tabs>
          <w:tab w:val="left" w:pos="1107"/>
        </w:tabs>
        <w:spacing w:after="0"/>
        <w:rPr>
          <w:rFonts w:ascii="Garamond" w:hAnsi="Garamond" w:cs="Times New Roman"/>
          <w:b/>
          <w:sz w:val="22"/>
          <w:szCs w:val="22"/>
        </w:rPr>
      </w:pPr>
    </w:p>
    <w:p w:rsidR="00B13BBD" w:rsidRPr="002B2F37" w:rsidRDefault="002B2F37" w:rsidP="008937D7">
      <w:pPr>
        <w:tabs>
          <w:tab w:val="left" w:pos="1107"/>
        </w:tabs>
        <w:spacing w:after="0"/>
        <w:outlineLvl w:val="0"/>
        <w:rPr>
          <w:rFonts w:ascii="Garamond" w:hAnsi="Garamond" w:cs="Times New Roman"/>
          <w:sz w:val="20"/>
          <w:szCs w:val="20"/>
        </w:rPr>
      </w:pPr>
      <w:r>
        <w:rPr>
          <w:rFonts w:ascii="Garamond" w:hAnsi="Garamond" w:cs="Times New Roman"/>
          <w:b/>
          <w:i/>
          <w:sz w:val="20"/>
          <w:szCs w:val="20"/>
        </w:rPr>
        <w:t>Figure 5</w:t>
      </w:r>
      <w:r w:rsidR="00B13BBD" w:rsidRPr="002B2F37">
        <w:rPr>
          <w:rFonts w:ascii="Garamond" w:hAnsi="Garamond" w:cs="Times New Roman"/>
          <w:b/>
          <w:i/>
          <w:sz w:val="20"/>
          <w:szCs w:val="20"/>
        </w:rPr>
        <w:t>:</w:t>
      </w:r>
      <w:r w:rsidR="00B13BBD" w:rsidRPr="002B2F37">
        <w:rPr>
          <w:rFonts w:ascii="Garamond" w:hAnsi="Garamond" w:cs="Times New Roman"/>
          <w:b/>
          <w:sz w:val="20"/>
          <w:szCs w:val="20"/>
        </w:rPr>
        <w:t xml:space="preserve"> Overview of FISP Strengths and Weaknesses</w:t>
      </w:r>
    </w:p>
    <w:tbl>
      <w:tblPr>
        <w:tblStyle w:val="LightShading"/>
        <w:tblW w:w="0" w:type="auto"/>
        <w:tblLook w:val="04A0"/>
      </w:tblPr>
      <w:tblGrid>
        <w:gridCol w:w="2214"/>
        <w:gridCol w:w="2214"/>
        <w:gridCol w:w="2214"/>
        <w:gridCol w:w="2214"/>
      </w:tblGrid>
      <w:tr w:rsidR="00B13BBD" w:rsidRPr="00673083" w:rsidTr="0025068B">
        <w:trPr>
          <w:cnfStyle w:val="100000000000"/>
        </w:trPr>
        <w:tc>
          <w:tcPr>
            <w:cnfStyle w:val="001000000000"/>
            <w:tcW w:w="2214" w:type="dxa"/>
          </w:tcPr>
          <w:p w:rsidR="00C86DDA" w:rsidRPr="00E07B95" w:rsidRDefault="00C86DDA" w:rsidP="00673083">
            <w:pPr>
              <w:tabs>
                <w:tab w:val="left" w:pos="1107"/>
              </w:tabs>
              <w:jc w:val="center"/>
              <w:rPr>
                <w:rFonts w:ascii="Garamond" w:hAnsi="Garamond" w:cs="Times New Roman"/>
                <w:sz w:val="20"/>
                <w:szCs w:val="20"/>
              </w:rPr>
            </w:pPr>
          </w:p>
          <w:p w:rsidR="00C86DDA" w:rsidRPr="00E07B95" w:rsidRDefault="00C86DDA" w:rsidP="00673083">
            <w:pPr>
              <w:tabs>
                <w:tab w:val="left" w:pos="1107"/>
              </w:tabs>
              <w:jc w:val="center"/>
              <w:rPr>
                <w:rFonts w:ascii="Garamond" w:hAnsi="Garamond" w:cs="Times New Roman"/>
                <w:sz w:val="20"/>
                <w:szCs w:val="20"/>
              </w:rPr>
            </w:pPr>
          </w:p>
          <w:p w:rsidR="00B13BBD" w:rsidRPr="00E07B95" w:rsidRDefault="00B13BBD" w:rsidP="00673083">
            <w:pPr>
              <w:tabs>
                <w:tab w:val="left" w:pos="1107"/>
              </w:tabs>
              <w:jc w:val="center"/>
              <w:rPr>
                <w:rFonts w:ascii="Garamond" w:hAnsi="Garamond" w:cs="Times New Roman"/>
                <w:sz w:val="20"/>
                <w:szCs w:val="20"/>
              </w:rPr>
            </w:pPr>
            <w:r w:rsidRPr="00E07B95">
              <w:rPr>
                <w:rFonts w:ascii="Garamond" w:hAnsi="Garamond" w:cs="Times New Roman"/>
                <w:sz w:val="20"/>
                <w:szCs w:val="20"/>
              </w:rPr>
              <w:t>Strengths</w:t>
            </w:r>
          </w:p>
        </w:tc>
        <w:tc>
          <w:tcPr>
            <w:tcW w:w="2214" w:type="dxa"/>
          </w:tcPr>
          <w:p w:rsidR="00B13BBD" w:rsidRPr="0025068B" w:rsidRDefault="00B13BBD" w:rsidP="00A2776E">
            <w:pPr>
              <w:tabs>
                <w:tab w:val="left" w:pos="1107"/>
              </w:tabs>
              <w:jc w:val="center"/>
              <w:cnfStyle w:val="100000000000"/>
              <w:rPr>
                <w:rFonts w:ascii="Garamond" w:hAnsi="Garamond" w:cs="Times New Roman"/>
                <w:b w:val="0"/>
                <w:sz w:val="20"/>
                <w:szCs w:val="20"/>
              </w:rPr>
            </w:pPr>
            <w:r w:rsidRPr="0025068B">
              <w:rPr>
                <w:rFonts w:ascii="Garamond" w:hAnsi="Garamond" w:cs="Times New Roman"/>
                <w:b w:val="0"/>
                <w:sz w:val="20"/>
                <w:szCs w:val="20"/>
              </w:rPr>
              <w:t>Overall increased maize production for coupon recipients</w:t>
            </w:r>
            <w:r w:rsidR="00A2776E" w:rsidRPr="0025068B">
              <w:rPr>
                <w:rStyle w:val="FootnoteReference"/>
                <w:rFonts w:ascii="Garamond" w:hAnsi="Garamond" w:cs="Times New Roman"/>
                <w:b w:val="0"/>
                <w:sz w:val="20"/>
                <w:szCs w:val="20"/>
              </w:rPr>
              <w:footnoteReference w:id="1"/>
            </w:r>
            <w:r w:rsidRPr="0025068B">
              <w:rPr>
                <w:rFonts w:ascii="Garamond" w:hAnsi="Garamond" w:cs="Times New Roman"/>
                <w:b w:val="0"/>
                <w:sz w:val="20"/>
                <w:szCs w:val="20"/>
              </w:rPr>
              <w:t xml:space="preserve"> </w:t>
            </w:r>
          </w:p>
        </w:tc>
        <w:tc>
          <w:tcPr>
            <w:tcW w:w="2214" w:type="dxa"/>
          </w:tcPr>
          <w:p w:rsidR="00B13BBD" w:rsidRPr="0025068B" w:rsidRDefault="00B15CA7" w:rsidP="00A2776E">
            <w:pPr>
              <w:tabs>
                <w:tab w:val="left" w:pos="1107"/>
              </w:tabs>
              <w:jc w:val="center"/>
              <w:cnfStyle w:val="100000000000"/>
              <w:rPr>
                <w:rFonts w:ascii="Garamond" w:hAnsi="Garamond" w:cs="Times New Roman"/>
                <w:b w:val="0"/>
                <w:sz w:val="20"/>
                <w:szCs w:val="20"/>
              </w:rPr>
            </w:pPr>
            <w:r w:rsidRPr="0025068B">
              <w:rPr>
                <w:rFonts w:ascii="Garamond" w:hAnsi="Garamond" w:cs="Times New Roman"/>
                <w:b w:val="0"/>
                <w:sz w:val="20"/>
                <w:szCs w:val="20"/>
              </w:rPr>
              <w:t>On average increased household income for recipient families</w:t>
            </w:r>
            <w:r w:rsidR="00A2776E" w:rsidRPr="0025068B">
              <w:rPr>
                <w:rStyle w:val="FootnoteReference"/>
                <w:rFonts w:ascii="Garamond" w:hAnsi="Garamond" w:cs="Times New Roman"/>
                <w:b w:val="0"/>
                <w:sz w:val="20"/>
                <w:szCs w:val="20"/>
              </w:rPr>
              <w:footnoteReference w:id="2"/>
            </w:r>
            <w:r w:rsidRPr="0025068B">
              <w:rPr>
                <w:rFonts w:ascii="Garamond" w:hAnsi="Garamond" w:cs="Times New Roman"/>
                <w:b w:val="0"/>
                <w:sz w:val="20"/>
                <w:szCs w:val="20"/>
              </w:rPr>
              <w:t xml:space="preserve"> </w:t>
            </w:r>
          </w:p>
        </w:tc>
        <w:tc>
          <w:tcPr>
            <w:tcW w:w="2214" w:type="dxa"/>
          </w:tcPr>
          <w:p w:rsidR="00B13BBD" w:rsidRPr="00CD7C57" w:rsidRDefault="00CD7C57" w:rsidP="00673083">
            <w:pPr>
              <w:tabs>
                <w:tab w:val="left" w:pos="1107"/>
              </w:tabs>
              <w:jc w:val="center"/>
              <w:cnfStyle w:val="100000000000"/>
              <w:rPr>
                <w:rFonts w:ascii="Garamond" w:hAnsi="Garamond" w:cs="Times New Roman"/>
                <w:b w:val="0"/>
                <w:sz w:val="20"/>
                <w:szCs w:val="20"/>
                <w:vertAlign w:val="superscript"/>
              </w:rPr>
            </w:pPr>
            <w:r>
              <w:rPr>
                <w:rFonts w:ascii="Garamond" w:hAnsi="Garamond" w:cs="Times New Roman"/>
                <w:b w:val="0"/>
                <w:sz w:val="20"/>
                <w:szCs w:val="20"/>
              </w:rPr>
              <w:t>During implementation the Malawian economy grew 7% per year</w:t>
            </w:r>
            <w:r>
              <w:rPr>
                <w:rFonts w:ascii="Garamond" w:hAnsi="Garamond" w:cs="Times New Roman"/>
                <w:b w:val="0"/>
                <w:sz w:val="20"/>
                <w:szCs w:val="20"/>
                <w:vertAlign w:val="superscript"/>
              </w:rPr>
              <w:t>3</w:t>
            </w:r>
          </w:p>
        </w:tc>
      </w:tr>
      <w:tr w:rsidR="00B13BBD" w:rsidRPr="00673083" w:rsidTr="0025068B">
        <w:trPr>
          <w:cnfStyle w:val="000000100000"/>
        </w:trPr>
        <w:tc>
          <w:tcPr>
            <w:cnfStyle w:val="001000000000"/>
            <w:tcW w:w="2214" w:type="dxa"/>
          </w:tcPr>
          <w:p w:rsidR="00C86DDA" w:rsidRPr="00E07B95" w:rsidRDefault="00C86DDA" w:rsidP="00673083">
            <w:pPr>
              <w:tabs>
                <w:tab w:val="left" w:pos="1107"/>
              </w:tabs>
              <w:jc w:val="center"/>
              <w:rPr>
                <w:rFonts w:ascii="Garamond" w:hAnsi="Garamond" w:cs="Times New Roman"/>
                <w:sz w:val="20"/>
                <w:szCs w:val="20"/>
              </w:rPr>
            </w:pPr>
          </w:p>
          <w:p w:rsidR="00C86DDA" w:rsidRPr="00E07B95" w:rsidRDefault="00C86DDA" w:rsidP="00673083">
            <w:pPr>
              <w:tabs>
                <w:tab w:val="left" w:pos="1107"/>
              </w:tabs>
              <w:jc w:val="center"/>
              <w:rPr>
                <w:rFonts w:ascii="Garamond" w:hAnsi="Garamond" w:cs="Times New Roman"/>
                <w:sz w:val="20"/>
                <w:szCs w:val="20"/>
              </w:rPr>
            </w:pPr>
          </w:p>
          <w:p w:rsidR="00B13BBD" w:rsidRPr="00E07B95" w:rsidRDefault="00B13BBD" w:rsidP="00673083">
            <w:pPr>
              <w:tabs>
                <w:tab w:val="left" w:pos="1107"/>
              </w:tabs>
              <w:jc w:val="center"/>
              <w:rPr>
                <w:rFonts w:ascii="Garamond" w:hAnsi="Garamond" w:cs="Times New Roman"/>
                <w:sz w:val="20"/>
                <w:szCs w:val="20"/>
              </w:rPr>
            </w:pPr>
            <w:r w:rsidRPr="00E07B95">
              <w:rPr>
                <w:rFonts w:ascii="Garamond" w:hAnsi="Garamond" w:cs="Times New Roman"/>
                <w:sz w:val="20"/>
                <w:szCs w:val="20"/>
              </w:rPr>
              <w:t>Weaknesses</w:t>
            </w:r>
          </w:p>
        </w:tc>
        <w:tc>
          <w:tcPr>
            <w:tcW w:w="2214" w:type="dxa"/>
          </w:tcPr>
          <w:p w:rsidR="00E07B95" w:rsidRPr="00E07B95" w:rsidRDefault="00E07B95" w:rsidP="00A2776E">
            <w:pPr>
              <w:tabs>
                <w:tab w:val="left" w:pos="1107"/>
              </w:tabs>
              <w:jc w:val="center"/>
              <w:cnfStyle w:val="000000100000"/>
              <w:rPr>
                <w:rFonts w:ascii="Garamond" w:hAnsi="Garamond" w:cs="Times New Roman"/>
                <w:sz w:val="20"/>
                <w:szCs w:val="20"/>
              </w:rPr>
            </w:pPr>
          </w:p>
          <w:p w:rsidR="00B13BBD" w:rsidRPr="00E07B95" w:rsidRDefault="00E50A86" w:rsidP="00CD7C57">
            <w:pPr>
              <w:tabs>
                <w:tab w:val="left" w:pos="1107"/>
              </w:tabs>
              <w:jc w:val="center"/>
              <w:cnfStyle w:val="000000100000"/>
              <w:rPr>
                <w:rFonts w:ascii="Garamond" w:hAnsi="Garamond" w:cs="Times New Roman"/>
                <w:sz w:val="20"/>
                <w:szCs w:val="20"/>
              </w:rPr>
            </w:pPr>
            <w:r w:rsidRPr="00E07B95">
              <w:rPr>
                <w:rFonts w:ascii="Garamond" w:hAnsi="Garamond" w:cs="Times New Roman"/>
                <w:sz w:val="20"/>
                <w:szCs w:val="20"/>
              </w:rPr>
              <w:t>The poorest households were not the primary recipients of subsidies</w:t>
            </w:r>
            <w:r w:rsidR="00CD7C57">
              <w:rPr>
                <w:rStyle w:val="FootnoteReference"/>
                <w:rFonts w:ascii="Garamond" w:hAnsi="Garamond" w:cs="Times New Roman"/>
                <w:sz w:val="20"/>
                <w:szCs w:val="20"/>
              </w:rPr>
              <w:t>4</w:t>
            </w:r>
          </w:p>
        </w:tc>
        <w:tc>
          <w:tcPr>
            <w:tcW w:w="2214" w:type="dxa"/>
          </w:tcPr>
          <w:p w:rsidR="00CC1B00" w:rsidRPr="00E07B95" w:rsidRDefault="00CC1B00" w:rsidP="00673083">
            <w:pPr>
              <w:tabs>
                <w:tab w:val="left" w:pos="1107"/>
              </w:tabs>
              <w:jc w:val="center"/>
              <w:cnfStyle w:val="000000100000"/>
              <w:rPr>
                <w:rFonts w:ascii="Garamond" w:hAnsi="Garamond" w:cs="Times New Roman"/>
                <w:sz w:val="20"/>
                <w:szCs w:val="20"/>
              </w:rPr>
            </w:pPr>
          </w:p>
          <w:p w:rsidR="00CC1B00" w:rsidRPr="00E07B95" w:rsidRDefault="00CC1B00" w:rsidP="00E07B95">
            <w:pPr>
              <w:tabs>
                <w:tab w:val="left" w:pos="1107"/>
              </w:tabs>
              <w:cnfStyle w:val="000000100000"/>
              <w:rPr>
                <w:rFonts w:ascii="Garamond" w:hAnsi="Garamond" w:cs="Times New Roman"/>
                <w:sz w:val="20"/>
                <w:szCs w:val="20"/>
              </w:rPr>
            </w:pPr>
            <w:r w:rsidRPr="00E07B95">
              <w:rPr>
                <w:rFonts w:ascii="Garamond" w:hAnsi="Garamond" w:cs="Times New Roman"/>
                <w:sz w:val="20"/>
                <w:szCs w:val="20"/>
              </w:rPr>
              <w:t xml:space="preserve">Concentrated harvest time &amp; </w:t>
            </w:r>
            <w:r w:rsidR="005065AB">
              <w:rPr>
                <w:rFonts w:ascii="Garamond" w:hAnsi="Garamond" w:cs="Times New Roman"/>
                <w:sz w:val="20"/>
                <w:szCs w:val="20"/>
              </w:rPr>
              <w:t>hunger season</w:t>
            </w:r>
          </w:p>
          <w:p w:rsidR="00CC1B00" w:rsidRPr="00E07B95" w:rsidRDefault="00CC1B00" w:rsidP="00673083">
            <w:pPr>
              <w:tabs>
                <w:tab w:val="left" w:pos="1107"/>
              </w:tabs>
              <w:jc w:val="center"/>
              <w:cnfStyle w:val="000000100000"/>
              <w:rPr>
                <w:rFonts w:ascii="Garamond" w:hAnsi="Garamond" w:cs="Times New Roman"/>
                <w:sz w:val="20"/>
                <w:szCs w:val="20"/>
              </w:rPr>
            </w:pPr>
          </w:p>
          <w:p w:rsidR="00A2776E" w:rsidRPr="00E07B95" w:rsidRDefault="00585EF3" w:rsidP="00A2776E">
            <w:pPr>
              <w:tabs>
                <w:tab w:val="left" w:pos="1107"/>
              </w:tabs>
              <w:jc w:val="center"/>
              <w:cnfStyle w:val="000000100000"/>
              <w:rPr>
                <w:rFonts w:ascii="Garamond" w:hAnsi="Garamond" w:cs="Times New Roman"/>
                <w:sz w:val="20"/>
                <w:szCs w:val="20"/>
              </w:rPr>
            </w:pPr>
            <w:r w:rsidRPr="00E07B95">
              <w:rPr>
                <w:rFonts w:ascii="Garamond" w:hAnsi="Garamond" w:cs="Times New Roman"/>
                <w:sz w:val="20"/>
                <w:szCs w:val="20"/>
              </w:rPr>
              <w:t>60% of recipients remain net maize purchasers not producers</w:t>
            </w:r>
            <w:r w:rsidR="00CD7C57">
              <w:rPr>
                <w:rStyle w:val="FootnoteReference"/>
                <w:rFonts w:ascii="Garamond" w:hAnsi="Garamond" w:cs="Times New Roman"/>
                <w:sz w:val="20"/>
                <w:szCs w:val="20"/>
              </w:rPr>
              <w:t>4</w:t>
            </w:r>
          </w:p>
          <w:p w:rsidR="00B13BBD" w:rsidRPr="00E07B95" w:rsidRDefault="00585EF3" w:rsidP="00A2776E">
            <w:pPr>
              <w:tabs>
                <w:tab w:val="left" w:pos="1107"/>
              </w:tabs>
              <w:cnfStyle w:val="000000100000"/>
              <w:rPr>
                <w:rFonts w:ascii="Garamond" w:hAnsi="Garamond" w:cs="Times New Roman"/>
                <w:sz w:val="20"/>
                <w:szCs w:val="20"/>
              </w:rPr>
            </w:pPr>
            <w:r w:rsidRPr="00E07B95">
              <w:rPr>
                <w:rFonts w:ascii="Garamond" w:hAnsi="Garamond" w:cs="Times New Roman"/>
                <w:sz w:val="20"/>
                <w:szCs w:val="20"/>
              </w:rPr>
              <w:t xml:space="preserve"> </w:t>
            </w:r>
          </w:p>
        </w:tc>
        <w:tc>
          <w:tcPr>
            <w:tcW w:w="2214" w:type="dxa"/>
          </w:tcPr>
          <w:p w:rsidR="00E07B95" w:rsidRPr="00E07B95" w:rsidRDefault="00E07B95" w:rsidP="00A2776E">
            <w:pPr>
              <w:tabs>
                <w:tab w:val="left" w:pos="1107"/>
              </w:tabs>
              <w:jc w:val="center"/>
              <w:cnfStyle w:val="000000100000"/>
              <w:rPr>
                <w:rFonts w:ascii="Garamond" w:hAnsi="Garamond" w:cs="Times New Roman"/>
                <w:sz w:val="20"/>
                <w:szCs w:val="20"/>
              </w:rPr>
            </w:pPr>
          </w:p>
          <w:p w:rsidR="00B13BBD" w:rsidRPr="00E07B95" w:rsidRDefault="00585EF3" w:rsidP="00CD7C57">
            <w:pPr>
              <w:tabs>
                <w:tab w:val="left" w:pos="1107"/>
              </w:tabs>
              <w:jc w:val="center"/>
              <w:cnfStyle w:val="000000100000"/>
              <w:rPr>
                <w:rFonts w:ascii="Garamond" w:hAnsi="Garamond" w:cs="Times New Roman"/>
                <w:sz w:val="20"/>
                <w:szCs w:val="20"/>
              </w:rPr>
            </w:pPr>
            <w:r w:rsidRPr="00E07B95">
              <w:rPr>
                <w:rFonts w:ascii="Garamond" w:hAnsi="Garamond" w:cs="Times New Roman"/>
                <w:sz w:val="20"/>
                <w:szCs w:val="20"/>
              </w:rPr>
              <w:t>No incentives for crop diversification maintain the maize heavy Malawian diet low on nutritional value</w:t>
            </w:r>
            <w:r w:rsidR="00CD7C57">
              <w:rPr>
                <w:rStyle w:val="FootnoteReference"/>
                <w:rFonts w:ascii="Garamond" w:hAnsi="Garamond" w:cs="Times New Roman"/>
                <w:sz w:val="20"/>
                <w:szCs w:val="20"/>
              </w:rPr>
              <w:t>5</w:t>
            </w:r>
            <w:r w:rsidR="005065AB" w:rsidRPr="00E07B95">
              <w:rPr>
                <w:rFonts w:ascii="Garamond" w:hAnsi="Garamond" w:cs="Times New Roman"/>
                <w:sz w:val="20"/>
                <w:szCs w:val="20"/>
              </w:rPr>
              <w:t xml:space="preserve"> </w:t>
            </w:r>
          </w:p>
        </w:tc>
      </w:tr>
    </w:tbl>
    <w:p w:rsidR="005065AB" w:rsidRDefault="005065AB" w:rsidP="00673083">
      <w:pPr>
        <w:tabs>
          <w:tab w:val="left" w:pos="1107"/>
        </w:tabs>
        <w:spacing w:after="0"/>
        <w:rPr>
          <w:rFonts w:ascii="Garamond" w:hAnsi="Garamond" w:cs="Times New Roman"/>
          <w:sz w:val="22"/>
          <w:szCs w:val="22"/>
        </w:rPr>
      </w:pPr>
    </w:p>
    <w:p w:rsidR="00CC1B00" w:rsidRPr="00CC1B00" w:rsidRDefault="0010589A"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E07B95">
        <w:rPr>
          <w:rFonts w:ascii="Garamond" w:hAnsi="Garamond" w:cs="Times New Roman"/>
          <w:sz w:val="22"/>
          <w:szCs w:val="22"/>
        </w:rPr>
        <w:t xml:space="preserve">Despite the intensive subsidies and spike in maize production, </w:t>
      </w:r>
      <w:r w:rsidR="00CC1B00" w:rsidRPr="00673083">
        <w:rPr>
          <w:rFonts w:ascii="Garamond" w:hAnsi="Garamond" w:cs="Times New Roman"/>
          <w:sz w:val="22"/>
          <w:szCs w:val="22"/>
        </w:rPr>
        <w:t xml:space="preserve">Malawi still ranks at the bottom of food security (Global Food Security Index, 2014). </w:t>
      </w:r>
      <w:r w:rsidR="00E07B95">
        <w:rPr>
          <w:rFonts w:ascii="Garamond" w:hAnsi="Garamond" w:cs="Times New Roman"/>
          <w:sz w:val="22"/>
          <w:szCs w:val="22"/>
        </w:rPr>
        <w:t xml:space="preserve">This fact remains a strong opposition to the </w:t>
      </w:r>
      <w:r w:rsidR="005065AB">
        <w:rPr>
          <w:rFonts w:ascii="Garamond" w:hAnsi="Garamond" w:cs="Times New Roman"/>
          <w:sz w:val="22"/>
          <w:szCs w:val="22"/>
        </w:rPr>
        <w:t>effectiveness of input subsidies that have been given sufficient time and resources to succeed yet have still fallen short</w:t>
      </w:r>
      <w:r w:rsidR="0072170A">
        <w:rPr>
          <w:rFonts w:ascii="Garamond" w:hAnsi="Garamond" w:cs="Times New Roman"/>
          <w:sz w:val="22"/>
          <w:szCs w:val="22"/>
        </w:rPr>
        <w:t xml:space="preserve"> (De Schutter, 2014)</w:t>
      </w:r>
      <w:r w:rsidR="005065AB">
        <w:rPr>
          <w:rFonts w:ascii="Garamond" w:hAnsi="Garamond" w:cs="Times New Roman"/>
          <w:sz w:val="22"/>
          <w:szCs w:val="22"/>
        </w:rPr>
        <w:t xml:space="preserve">. </w:t>
      </w:r>
    </w:p>
    <w:p w:rsidR="005065AB" w:rsidRDefault="005065AB" w:rsidP="00673083">
      <w:pPr>
        <w:tabs>
          <w:tab w:val="left" w:pos="1107"/>
        </w:tabs>
        <w:spacing w:after="0"/>
        <w:rPr>
          <w:rFonts w:ascii="Garamond" w:hAnsi="Garamond" w:cs="Times New Roman"/>
          <w:b/>
          <w:i/>
          <w:sz w:val="22"/>
          <w:szCs w:val="22"/>
        </w:rPr>
      </w:pPr>
    </w:p>
    <w:p w:rsidR="00EE6B13" w:rsidRPr="0010589A" w:rsidRDefault="0013196C" w:rsidP="008937D7">
      <w:pPr>
        <w:tabs>
          <w:tab w:val="left" w:pos="1107"/>
        </w:tabs>
        <w:spacing w:after="0"/>
        <w:outlineLvl w:val="0"/>
        <w:rPr>
          <w:rFonts w:ascii="Garamond" w:hAnsi="Garamond" w:cs="Times New Roman"/>
          <w:sz w:val="22"/>
          <w:szCs w:val="22"/>
        </w:rPr>
      </w:pPr>
      <w:r w:rsidRPr="0010589A">
        <w:rPr>
          <w:rFonts w:ascii="Garamond" w:hAnsi="Garamond" w:cs="Times New Roman"/>
          <w:b/>
          <w:sz w:val="22"/>
          <w:szCs w:val="22"/>
        </w:rPr>
        <w:t>4</w:t>
      </w:r>
      <w:r w:rsidR="004B5521" w:rsidRPr="0010589A">
        <w:rPr>
          <w:rFonts w:ascii="Garamond" w:hAnsi="Garamond" w:cs="Times New Roman"/>
          <w:sz w:val="22"/>
          <w:szCs w:val="22"/>
        </w:rPr>
        <w:t xml:space="preserve">. </w:t>
      </w:r>
      <w:r w:rsidR="004B5521" w:rsidRPr="0010589A">
        <w:rPr>
          <w:rFonts w:ascii="Garamond" w:hAnsi="Garamond" w:cs="Times New Roman"/>
          <w:b/>
          <w:sz w:val="22"/>
          <w:szCs w:val="22"/>
        </w:rPr>
        <w:t>Policy Proposals</w:t>
      </w:r>
      <w:r w:rsidRPr="0010589A">
        <w:rPr>
          <w:rFonts w:ascii="Garamond" w:hAnsi="Garamond" w:cs="Times New Roman"/>
          <w:b/>
          <w:sz w:val="22"/>
          <w:szCs w:val="22"/>
        </w:rPr>
        <w:t>: Time for a New Path</w:t>
      </w:r>
    </w:p>
    <w:p w:rsidR="00CC1B00" w:rsidRDefault="0010589A"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CC1B00" w:rsidRPr="00673083">
        <w:rPr>
          <w:rFonts w:ascii="Garamond" w:hAnsi="Garamond" w:cs="Times New Roman"/>
          <w:sz w:val="22"/>
          <w:szCs w:val="22"/>
        </w:rPr>
        <w:t>Despite the money poured in and the resources devoted to FISP, little concrete data exists to demonstrate an increase</w:t>
      </w:r>
      <w:r>
        <w:rPr>
          <w:rFonts w:ascii="Garamond" w:hAnsi="Garamond" w:cs="Times New Roman"/>
          <w:sz w:val="22"/>
          <w:szCs w:val="22"/>
        </w:rPr>
        <w:t xml:space="preserve"> in food security (</w:t>
      </w:r>
      <w:r w:rsidR="006E2587">
        <w:rPr>
          <w:rFonts w:ascii="Garamond" w:hAnsi="Garamond" w:cs="Times New Roman"/>
          <w:sz w:val="22"/>
          <w:szCs w:val="22"/>
        </w:rPr>
        <w:t>Mazunda, 2013; Dorward &amp; Chirwa, 2011;</w:t>
      </w:r>
      <w:r>
        <w:rPr>
          <w:rFonts w:ascii="Garamond" w:hAnsi="Garamond" w:cs="Times New Roman"/>
          <w:sz w:val="22"/>
          <w:szCs w:val="22"/>
        </w:rPr>
        <w:t xml:space="preserve"> </w:t>
      </w:r>
      <w:r w:rsidR="00CC1B00" w:rsidRPr="00673083">
        <w:rPr>
          <w:rFonts w:ascii="Garamond" w:hAnsi="Garamond" w:cs="Times New Roman"/>
          <w:sz w:val="22"/>
          <w:szCs w:val="22"/>
        </w:rPr>
        <w:t xml:space="preserve">Becka, Pauw, Mussa, 2013).  The fact that Malawi still imports maize to feed a portion of its poorest citizens hardly demonstrates FISP success in achieving its main goals (De Schutter, 2014). </w:t>
      </w:r>
    </w:p>
    <w:p w:rsidR="005065AB" w:rsidRPr="00673083" w:rsidRDefault="005065AB" w:rsidP="00CC1B00">
      <w:pPr>
        <w:tabs>
          <w:tab w:val="left" w:pos="1107"/>
        </w:tabs>
        <w:spacing w:after="0"/>
        <w:rPr>
          <w:rFonts w:ascii="Garamond" w:hAnsi="Garamond" w:cs="Times New Roman"/>
          <w:sz w:val="22"/>
          <w:szCs w:val="22"/>
        </w:rPr>
      </w:pPr>
    </w:p>
    <w:p w:rsidR="006D49A0" w:rsidRDefault="0010589A" w:rsidP="0010589A">
      <w:pPr>
        <w:tabs>
          <w:tab w:val="left" w:pos="720"/>
        </w:tabs>
        <w:spacing w:after="0"/>
        <w:rPr>
          <w:rFonts w:ascii="Garamond" w:hAnsi="Garamond" w:cs="Times New Roman"/>
          <w:sz w:val="22"/>
          <w:szCs w:val="22"/>
        </w:rPr>
      </w:pPr>
      <w:r>
        <w:rPr>
          <w:rFonts w:ascii="Garamond" w:hAnsi="Garamond" w:cs="Times New Roman"/>
          <w:sz w:val="22"/>
          <w:szCs w:val="22"/>
        </w:rPr>
        <w:tab/>
      </w:r>
      <w:r w:rsidR="00794E05" w:rsidRPr="00673083">
        <w:rPr>
          <w:rFonts w:ascii="Garamond" w:hAnsi="Garamond" w:cs="Times New Roman"/>
          <w:sz w:val="22"/>
          <w:szCs w:val="22"/>
        </w:rPr>
        <w:t xml:space="preserve">The results of this analysis suggest that to date FISP policy in Malawi has failed in providing an adequate solution to food insecurity. </w:t>
      </w:r>
      <w:r w:rsidR="004B5521" w:rsidRPr="00673083">
        <w:rPr>
          <w:rFonts w:ascii="Garamond" w:hAnsi="Garamond" w:cs="Times New Roman"/>
          <w:sz w:val="22"/>
          <w:szCs w:val="22"/>
        </w:rPr>
        <w:t xml:space="preserve">All of the emphasis on increasing maize production in Malawi perpetuates poor diet and requires more agricultural effort than </w:t>
      </w:r>
      <w:r w:rsidR="005065AB">
        <w:rPr>
          <w:rFonts w:ascii="Garamond" w:hAnsi="Garamond" w:cs="Times New Roman"/>
          <w:sz w:val="22"/>
          <w:szCs w:val="22"/>
        </w:rPr>
        <w:t xml:space="preserve">an </w:t>
      </w:r>
      <w:r w:rsidR="004B5521" w:rsidRPr="00673083">
        <w:rPr>
          <w:rFonts w:ascii="Garamond" w:hAnsi="Garamond" w:cs="Times New Roman"/>
          <w:sz w:val="22"/>
          <w:szCs w:val="22"/>
        </w:rPr>
        <w:t xml:space="preserve">alternative </w:t>
      </w:r>
      <w:r w:rsidR="008B1F69" w:rsidRPr="00673083">
        <w:rPr>
          <w:rFonts w:ascii="Garamond" w:hAnsi="Garamond" w:cs="Times New Roman"/>
          <w:sz w:val="22"/>
          <w:szCs w:val="22"/>
        </w:rPr>
        <w:t xml:space="preserve">system </w:t>
      </w:r>
      <w:r w:rsidR="005065AB">
        <w:rPr>
          <w:rFonts w:ascii="Garamond" w:hAnsi="Garamond" w:cs="Times New Roman"/>
          <w:sz w:val="22"/>
          <w:szCs w:val="22"/>
        </w:rPr>
        <w:t>promoting the usage of</w:t>
      </w:r>
      <w:r w:rsidR="004B5521" w:rsidRPr="00673083">
        <w:rPr>
          <w:rFonts w:ascii="Garamond" w:hAnsi="Garamond" w:cs="Times New Roman"/>
          <w:sz w:val="22"/>
          <w:szCs w:val="22"/>
        </w:rPr>
        <w:t xml:space="preserve"> diverse crops. Both issues can be solved by local institutions </w:t>
      </w:r>
      <w:r w:rsidR="002D3590" w:rsidRPr="00673083">
        <w:rPr>
          <w:rFonts w:ascii="Garamond" w:hAnsi="Garamond" w:cs="Times New Roman"/>
          <w:sz w:val="22"/>
          <w:szCs w:val="22"/>
        </w:rPr>
        <w:t xml:space="preserve">promoting </w:t>
      </w:r>
      <w:r w:rsidR="00C677AD" w:rsidRPr="00673083">
        <w:rPr>
          <w:rFonts w:ascii="Garamond" w:hAnsi="Garamond" w:cs="Times New Roman"/>
          <w:sz w:val="22"/>
          <w:szCs w:val="22"/>
        </w:rPr>
        <w:t xml:space="preserve">Permaculture: </w:t>
      </w:r>
      <w:r w:rsidR="002D3590" w:rsidRPr="00673083">
        <w:rPr>
          <w:rFonts w:ascii="Garamond" w:hAnsi="Garamond" w:cs="Times New Roman"/>
          <w:sz w:val="22"/>
          <w:szCs w:val="22"/>
        </w:rPr>
        <w:t xml:space="preserve">a shift away from maize </w:t>
      </w:r>
      <w:r w:rsidR="00C677AD" w:rsidRPr="00673083">
        <w:rPr>
          <w:rFonts w:ascii="Garamond" w:hAnsi="Garamond" w:cs="Times New Roman"/>
          <w:sz w:val="22"/>
          <w:szCs w:val="22"/>
        </w:rPr>
        <w:t xml:space="preserve">and towards crop rotation that </w:t>
      </w:r>
      <w:r w:rsidR="002D3590" w:rsidRPr="00673083">
        <w:rPr>
          <w:rFonts w:ascii="Garamond" w:hAnsi="Garamond" w:cs="Times New Roman"/>
          <w:sz w:val="22"/>
          <w:szCs w:val="22"/>
        </w:rPr>
        <w:t>naturally replenishes the soil, provides food year round and serves greater nutritional function</w:t>
      </w:r>
      <w:r w:rsidR="00F91A80" w:rsidRPr="00673083">
        <w:rPr>
          <w:rFonts w:ascii="Garamond" w:hAnsi="Garamond" w:cs="Times New Roman"/>
          <w:sz w:val="22"/>
          <w:szCs w:val="22"/>
        </w:rPr>
        <w:t xml:space="preserve">. </w:t>
      </w:r>
    </w:p>
    <w:p w:rsidR="00EB2838" w:rsidRDefault="000521C0" w:rsidP="00EB2838">
      <w:pPr>
        <w:spacing w:before="100" w:beforeAutospacing="1" w:after="0"/>
        <w:ind w:firstLine="720"/>
        <w:rPr>
          <w:rFonts w:ascii="Garamond" w:hAnsi="Garamond" w:cs="Times New Roman"/>
          <w:sz w:val="22"/>
          <w:szCs w:val="22"/>
          <w:lang w:eastAsia="en-US"/>
        </w:rPr>
      </w:pPr>
      <w:r w:rsidRPr="00673083">
        <w:rPr>
          <w:rFonts w:ascii="Garamond" w:hAnsi="Garamond" w:cs="Times New Roman"/>
          <w:sz w:val="22"/>
          <w:szCs w:val="22"/>
          <w:lang w:eastAsia="en-US"/>
        </w:rPr>
        <w:lastRenderedPageBreak/>
        <w:t xml:space="preserve">While many see FISP failures and </w:t>
      </w:r>
      <w:r w:rsidR="005065AB">
        <w:rPr>
          <w:rFonts w:ascii="Garamond" w:hAnsi="Garamond" w:cs="Times New Roman"/>
          <w:sz w:val="22"/>
          <w:szCs w:val="22"/>
          <w:lang w:eastAsia="en-US"/>
        </w:rPr>
        <w:t>immediately call for even more subsidized f</w:t>
      </w:r>
      <w:r w:rsidRPr="00673083">
        <w:rPr>
          <w:rFonts w:ascii="Garamond" w:hAnsi="Garamond" w:cs="Times New Roman"/>
          <w:sz w:val="22"/>
          <w:szCs w:val="22"/>
          <w:lang w:eastAsia="en-US"/>
        </w:rPr>
        <w:t xml:space="preserve">ertilizer, this is both damaging </w:t>
      </w:r>
      <w:r w:rsidR="00C727CD" w:rsidRPr="00673083">
        <w:rPr>
          <w:rFonts w:ascii="Garamond" w:hAnsi="Garamond" w:cs="Times New Roman"/>
          <w:sz w:val="22"/>
          <w:szCs w:val="22"/>
          <w:lang w:eastAsia="en-US"/>
        </w:rPr>
        <w:t xml:space="preserve">and </w:t>
      </w:r>
      <w:r w:rsidRPr="00673083">
        <w:rPr>
          <w:rFonts w:ascii="Garamond" w:hAnsi="Garamond" w:cs="Times New Roman"/>
          <w:sz w:val="22"/>
          <w:szCs w:val="22"/>
          <w:lang w:eastAsia="en-US"/>
        </w:rPr>
        <w:t>unnecessary. It is worth noting that maize does not grow naturally in Sub-Saharan Africa and arrived in the 1500’s with the Portuguese (</w:t>
      </w:r>
      <w:r w:rsidR="00045BD2">
        <w:rPr>
          <w:rFonts w:ascii="Garamond" w:hAnsi="Garamond" w:cs="Times New Roman"/>
          <w:sz w:val="22"/>
          <w:szCs w:val="22"/>
          <w:lang w:eastAsia="en-US"/>
        </w:rPr>
        <w:t>Conrad, 2010</w:t>
      </w:r>
      <w:r w:rsidRPr="00673083">
        <w:rPr>
          <w:rFonts w:ascii="Garamond" w:hAnsi="Garamond" w:cs="Times New Roman"/>
          <w:sz w:val="22"/>
          <w:szCs w:val="22"/>
          <w:lang w:eastAsia="en-US"/>
        </w:rPr>
        <w:t>). Heavy reliance solely on maize over time has depleted the soil of natural nutrients misleading decision makers to signal fertilizer as the only option (Nordin</w:t>
      </w:r>
      <w:r w:rsidR="00585EF3" w:rsidRPr="00673083">
        <w:rPr>
          <w:rFonts w:ascii="Garamond" w:hAnsi="Garamond" w:cs="Times New Roman"/>
          <w:sz w:val="22"/>
          <w:szCs w:val="22"/>
          <w:lang w:eastAsia="en-US"/>
        </w:rPr>
        <w:t>, 2013</w:t>
      </w:r>
      <w:r w:rsidRPr="00673083">
        <w:rPr>
          <w:rFonts w:ascii="Garamond" w:hAnsi="Garamond" w:cs="Times New Roman"/>
          <w:sz w:val="22"/>
          <w:szCs w:val="22"/>
          <w:lang w:eastAsia="en-US"/>
        </w:rPr>
        <w:t xml:space="preserve">). </w:t>
      </w:r>
      <w:r w:rsidR="00121AD0" w:rsidRPr="00673083">
        <w:rPr>
          <w:rFonts w:ascii="Garamond" w:hAnsi="Garamond" w:cs="Times New Roman"/>
          <w:sz w:val="22"/>
          <w:szCs w:val="22"/>
          <w:lang w:eastAsia="en-US"/>
        </w:rPr>
        <w:t xml:space="preserve">Permaculture calls for the strategic planting of a diverse series of various </w:t>
      </w:r>
      <w:r w:rsidR="005065AB">
        <w:rPr>
          <w:rFonts w:ascii="Garamond" w:hAnsi="Garamond" w:cs="Times New Roman"/>
          <w:sz w:val="22"/>
          <w:szCs w:val="22"/>
          <w:lang w:eastAsia="en-US"/>
        </w:rPr>
        <w:t xml:space="preserve">local </w:t>
      </w:r>
      <w:r w:rsidR="00121AD0" w:rsidRPr="00673083">
        <w:rPr>
          <w:rFonts w:ascii="Garamond" w:hAnsi="Garamond" w:cs="Times New Roman"/>
          <w:sz w:val="22"/>
          <w:szCs w:val="22"/>
          <w:lang w:eastAsia="en-US"/>
        </w:rPr>
        <w:t>crops including legumes, sorghum, yams and fruit trees that can be harves</w:t>
      </w:r>
      <w:r w:rsidR="009168AA" w:rsidRPr="00673083">
        <w:rPr>
          <w:rFonts w:ascii="Garamond" w:hAnsi="Garamond" w:cs="Times New Roman"/>
          <w:sz w:val="22"/>
          <w:szCs w:val="22"/>
          <w:lang w:eastAsia="en-US"/>
        </w:rPr>
        <w:t xml:space="preserve">ted year round (Nordin, 2013). </w:t>
      </w:r>
    </w:p>
    <w:p w:rsidR="006B32DC" w:rsidRDefault="008A1B7A" w:rsidP="00EB2838">
      <w:pPr>
        <w:spacing w:before="100" w:beforeAutospacing="1" w:after="0"/>
        <w:ind w:firstLine="720"/>
        <w:rPr>
          <w:rFonts w:ascii="Garamond" w:hAnsi="Garamond" w:cs="Times New Roman"/>
          <w:sz w:val="22"/>
          <w:szCs w:val="22"/>
          <w:lang w:eastAsia="en-US"/>
        </w:rPr>
      </w:pPr>
      <w:r>
        <w:rPr>
          <w:rFonts w:ascii="Garamond" w:hAnsi="Garamond" w:cs="Times New Roman"/>
          <w:sz w:val="22"/>
          <w:szCs w:val="22"/>
          <w:lang w:eastAsia="en-US"/>
        </w:rPr>
        <w:t>While p</w:t>
      </w:r>
      <w:r w:rsidR="00B2351A" w:rsidRPr="00673083">
        <w:rPr>
          <w:rFonts w:ascii="Garamond" w:hAnsi="Garamond" w:cs="Times New Roman"/>
          <w:sz w:val="22"/>
          <w:szCs w:val="22"/>
          <w:lang w:eastAsia="en-US"/>
        </w:rPr>
        <w:t>ermaculture lacks abundant research</w:t>
      </w:r>
      <w:r>
        <w:rPr>
          <w:rFonts w:ascii="Garamond" w:hAnsi="Garamond" w:cs="Times New Roman"/>
          <w:sz w:val="22"/>
          <w:szCs w:val="22"/>
          <w:lang w:eastAsia="en-US"/>
        </w:rPr>
        <w:t xml:space="preserve"> it has great potential to alleviate several of the food insecurity symptoms as </w:t>
      </w:r>
      <w:r w:rsidR="00EB2838">
        <w:rPr>
          <w:rFonts w:ascii="Garamond" w:hAnsi="Garamond" w:cs="Times New Roman"/>
          <w:sz w:val="22"/>
          <w:szCs w:val="22"/>
          <w:lang w:eastAsia="en-US"/>
        </w:rPr>
        <w:t>proven by small-scale successes in Malawi</w:t>
      </w:r>
      <w:r w:rsidR="00B2351A" w:rsidRPr="00673083">
        <w:rPr>
          <w:rFonts w:ascii="Garamond" w:hAnsi="Garamond" w:cs="Times New Roman"/>
          <w:sz w:val="22"/>
          <w:szCs w:val="22"/>
          <w:lang w:eastAsia="en-US"/>
        </w:rPr>
        <w:t>.</w:t>
      </w:r>
      <w:r w:rsidR="00EE6B13" w:rsidRPr="00673083">
        <w:rPr>
          <w:rFonts w:ascii="Garamond" w:hAnsi="Garamond" w:cs="Times New Roman"/>
          <w:sz w:val="22"/>
          <w:szCs w:val="22"/>
          <w:lang w:eastAsia="en-US"/>
        </w:rPr>
        <w:t xml:space="preserve"> </w:t>
      </w:r>
      <w:r w:rsidR="005065AB">
        <w:rPr>
          <w:rFonts w:ascii="Garamond" w:hAnsi="Garamond" w:cs="Times New Roman"/>
          <w:sz w:val="22"/>
          <w:szCs w:val="22"/>
          <w:lang w:eastAsia="en-US"/>
        </w:rPr>
        <w:t>Future research on the cost, labor and overall production possible from permaculture systems will be necessary to determine if it could succeed</w:t>
      </w:r>
      <w:r>
        <w:rPr>
          <w:rFonts w:ascii="Garamond" w:hAnsi="Garamond" w:cs="Times New Roman"/>
          <w:sz w:val="22"/>
          <w:szCs w:val="22"/>
          <w:lang w:eastAsia="en-US"/>
        </w:rPr>
        <w:t xml:space="preserve"> on a national level</w:t>
      </w:r>
      <w:r w:rsidR="00EB2838">
        <w:rPr>
          <w:rFonts w:ascii="Garamond" w:hAnsi="Garamond" w:cs="Times New Roman"/>
          <w:sz w:val="22"/>
          <w:szCs w:val="22"/>
          <w:lang w:eastAsia="en-US"/>
        </w:rPr>
        <w:t xml:space="preserve">. As seen on smaller levels it could lower input cost, naturally replenish the soil and provide a more balanced diet with harvests throughout the year (Nordin, 2013). </w:t>
      </w:r>
      <w:r w:rsidR="00F8605C">
        <w:rPr>
          <w:rFonts w:ascii="Garamond" w:hAnsi="Garamond" w:cs="Times New Roman"/>
          <w:sz w:val="22"/>
          <w:szCs w:val="22"/>
          <w:lang w:eastAsia="en-US"/>
        </w:rPr>
        <w:t>Local villages that have adopted the practice have seen an increase in food supply, a more nutritious diet and healthier soils (</w:t>
      </w:r>
      <w:r w:rsidR="00EB2838">
        <w:rPr>
          <w:rFonts w:ascii="Garamond" w:hAnsi="Garamond" w:cs="Times New Roman"/>
          <w:sz w:val="22"/>
          <w:szCs w:val="22"/>
          <w:lang w:eastAsia="en-US"/>
        </w:rPr>
        <w:t>Kusamala, 2013</w:t>
      </w:r>
      <w:r w:rsidR="00F8605C">
        <w:rPr>
          <w:rFonts w:ascii="Garamond" w:hAnsi="Garamond" w:cs="Times New Roman"/>
          <w:sz w:val="22"/>
          <w:szCs w:val="22"/>
          <w:lang w:eastAsia="en-US"/>
        </w:rPr>
        <w:t>).</w:t>
      </w:r>
    </w:p>
    <w:p w:rsidR="006B32DC" w:rsidRDefault="006B32DC" w:rsidP="00673083">
      <w:pPr>
        <w:tabs>
          <w:tab w:val="left" w:pos="1107"/>
        </w:tabs>
        <w:spacing w:after="0"/>
        <w:rPr>
          <w:rFonts w:ascii="Garamond" w:hAnsi="Garamond" w:cs="Times New Roman"/>
          <w:sz w:val="22"/>
          <w:szCs w:val="22"/>
          <w:lang w:eastAsia="en-US"/>
        </w:rPr>
      </w:pPr>
    </w:p>
    <w:p w:rsidR="009D2C81" w:rsidRDefault="0010589A" w:rsidP="0010589A">
      <w:pPr>
        <w:tabs>
          <w:tab w:val="left" w:pos="720"/>
        </w:tabs>
        <w:spacing w:after="0"/>
        <w:rPr>
          <w:rFonts w:ascii="Garamond" w:hAnsi="Garamond" w:cs="Times New Roman"/>
          <w:sz w:val="22"/>
          <w:szCs w:val="22"/>
          <w:lang w:eastAsia="en-US"/>
        </w:rPr>
      </w:pPr>
      <w:r>
        <w:rPr>
          <w:rFonts w:ascii="Garamond" w:hAnsi="Garamond" w:cs="Times New Roman"/>
          <w:sz w:val="22"/>
          <w:szCs w:val="22"/>
          <w:lang w:eastAsia="en-US"/>
        </w:rPr>
        <w:tab/>
      </w:r>
      <w:r w:rsidR="009D2C81" w:rsidRPr="00673083">
        <w:rPr>
          <w:rFonts w:ascii="Garamond" w:hAnsi="Garamond" w:cs="Times New Roman"/>
          <w:sz w:val="22"/>
          <w:szCs w:val="22"/>
          <w:lang w:eastAsia="en-US"/>
        </w:rPr>
        <w:t xml:space="preserve">By freeing the government from </w:t>
      </w:r>
      <w:r w:rsidR="0042534B" w:rsidRPr="00673083">
        <w:rPr>
          <w:rFonts w:ascii="Garamond" w:hAnsi="Garamond" w:cs="Times New Roman"/>
          <w:sz w:val="22"/>
          <w:szCs w:val="22"/>
          <w:lang w:eastAsia="en-US"/>
        </w:rPr>
        <w:t xml:space="preserve">the aforementioned subsidy burden, money can instead be spent on additional social and infrastructure projects. Giving citizens the power to feed themselves through the strategic planting of diverse crops will additionally provide a much more balanced diet. </w:t>
      </w:r>
    </w:p>
    <w:p w:rsidR="006B32DC" w:rsidRDefault="006B32DC" w:rsidP="00673083">
      <w:pPr>
        <w:tabs>
          <w:tab w:val="left" w:pos="1107"/>
        </w:tabs>
        <w:spacing w:after="0"/>
        <w:rPr>
          <w:rFonts w:ascii="Garamond" w:hAnsi="Garamond" w:cs="Times New Roman"/>
          <w:sz w:val="22"/>
          <w:szCs w:val="22"/>
          <w:lang w:eastAsia="en-US"/>
        </w:rPr>
      </w:pPr>
    </w:p>
    <w:p w:rsidR="00962DB8" w:rsidRPr="00673083" w:rsidRDefault="0010589A" w:rsidP="00EB2838">
      <w:pPr>
        <w:tabs>
          <w:tab w:val="left" w:pos="720"/>
        </w:tabs>
        <w:spacing w:after="0"/>
        <w:rPr>
          <w:rFonts w:ascii="Garamond" w:hAnsi="Garamond" w:cs="Times New Roman"/>
          <w:sz w:val="22"/>
          <w:szCs w:val="22"/>
        </w:rPr>
      </w:pPr>
      <w:r>
        <w:rPr>
          <w:rFonts w:ascii="Garamond" w:hAnsi="Garamond" w:cs="Times New Roman"/>
          <w:sz w:val="22"/>
          <w:szCs w:val="22"/>
          <w:lang w:eastAsia="en-US"/>
        </w:rPr>
        <w:tab/>
      </w:r>
      <w:r w:rsidR="006B32DC">
        <w:rPr>
          <w:rFonts w:ascii="Garamond" w:hAnsi="Garamond" w:cs="Times New Roman"/>
          <w:sz w:val="22"/>
          <w:szCs w:val="22"/>
          <w:lang w:eastAsia="en-US"/>
        </w:rPr>
        <w:t>Instead of focusing on improving maize production, an effects based approach targeting the number of Malawia</w:t>
      </w:r>
      <w:r w:rsidR="00F8605C">
        <w:rPr>
          <w:rFonts w:ascii="Garamond" w:hAnsi="Garamond" w:cs="Times New Roman"/>
          <w:sz w:val="22"/>
          <w:szCs w:val="22"/>
          <w:lang w:eastAsia="en-US"/>
        </w:rPr>
        <w:t>ns still inadequately fed would serve a more accurate benchmark when evaluating program effectiveness</w:t>
      </w:r>
      <w:r w:rsidR="006B32DC">
        <w:rPr>
          <w:rFonts w:ascii="Garamond" w:hAnsi="Garamond" w:cs="Times New Roman"/>
          <w:sz w:val="22"/>
          <w:szCs w:val="22"/>
          <w:lang w:eastAsia="en-US"/>
        </w:rPr>
        <w:t xml:space="preserve">. </w:t>
      </w:r>
      <w:r w:rsidR="008A1B7A">
        <w:rPr>
          <w:rFonts w:ascii="Garamond" w:hAnsi="Garamond" w:cs="Times New Roman"/>
          <w:sz w:val="22"/>
          <w:szCs w:val="22"/>
          <w:lang w:eastAsia="en-US"/>
        </w:rPr>
        <w:t xml:space="preserve">By these standards </w:t>
      </w:r>
      <w:r w:rsidR="005A2440">
        <w:rPr>
          <w:rFonts w:ascii="Garamond" w:hAnsi="Garamond" w:cs="Times New Roman"/>
          <w:sz w:val="22"/>
          <w:szCs w:val="22"/>
          <w:lang w:eastAsia="en-US"/>
        </w:rPr>
        <w:t xml:space="preserve">expensive </w:t>
      </w:r>
      <w:r w:rsidR="008A1B7A">
        <w:rPr>
          <w:rFonts w:ascii="Garamond" w:hAnsi="Garamond" w:cs="Times New Roman"/>
          <w:sz w:val="22"/>
          <w:szCs w:val="22"/>
          <w:lang w:eastAsia="en-US"/>
        </w:rPr>
        <w:t xml:space="preserve">input subsidies have failed to </w:t>
      </w:r>
      <w:r w:rsidR="005A2440">
        <w:rPr>
          <w:rFonts w:ascii="Garamond" w:hAnsi="Garamond" w:cs="Times New Roman"/>
          <w:sz w:val="22"/>
          <w:szCs w:val="22"/>
          <w:lang w:eastAsia="en-US"/>
        </w:rPr>
        <w:t>proportionately increase food security an</w:t>
      </w:r>
      <w:r w:rsidR="00EB2838">
        <w:rPr>
          <w:rFonts w:ascii="Garamond" w:hAnsi="Garamond" w:cs="Times New Roman"/>
          <w:sz w:val="22"/>
          <w:szCs w:val="22"/>
          <w:lang w:eastAsia="en-US"/>
        </w:rPr>
        <w:t xml:space="preserve">d the time for research into a new agricultural </w:t>
      </w:r>
      <w:r w:rsidR="005A2440">
        <w:rPr>
          <w:rFonts w:ascii="Garamond" w:hAnsi="Garamond" w:cs="Times New Roman"/>
          <w:sz w:val="22"/>
          <w:szCs w:val="22"/>
          <w:lang w:eastAsia="en-US"/>
        </w:rPr>
        <w:t xml:space="preserve">system </w:t>
      </w:r>
      <w:r w:rsidR="00EB2838">
        <w:rPr>
          <w:rFonts w:ascii="Garamond" w:hAnsi="Garamond" w:cs="Times New Roman"/>
          <w:sz w:val="22"/>
          <w:szCs w:val="22"/>
          <w:lang w:eastAsia="en-US"/>
        </w:rPr>
        <w:t>has arrived.</w:t>
      </w:r>
    </w:p>
    <w:p w:rsidR="00800DC4" w:rsidRPr="00673083" w:rsidRDefault="00800DC4" w:rsidP="00673083">
      <w:pPr>
        <w:tabs>
          <w:tab w:val="left" w:pos="1107"/>
        </w:tabs>
        <w:spacing w:after="0" w:line="360" w:lineRule="auto"/>
        <w:rPr>
          <w:rFonts w:ascii="Garamond" w:hAnsi="Garamond" w:cs="Times New Roman"/>
          <w:sz w:val="22"/>
          <w:szCs w:val="22"/>
        </w:rPr>
      </w:pPr>
    </w:p>
    <w:p w:rsidR="00800DC4" w:rsidRPr="00673083" w:rsidRDefault="00800DC4" w:rsidP="00673083">
      <w:pPr>
        <w:tabs>
          <w:tab w:val="left" w:pos="1107"/>
        </w:tabs>
        <w:spacing w:after="0" w:line="360" w:lineRule="auto"/>
        <w:rPr>
          <w:rFonts w:ascii="Garamond" w:hAnsi="Garamond" w:cs="Times New Roman"/>
          <w:sz w:val="22"/>
          <w:szCs w:val="22"/>
        </w:rPr>
      </w:pPr>
    </w:p>
    <w:p w:rsidR="00800DC4" w:rsidRPr="00673083" w:rsidRDefault="00800DC4" w:rsidP="00673083">
      <w:pPr>
        <w:tabs>
          <w:tab w:val="left" w:pos="1107"/>
        </w:tabs>
        <w:spacing w:after="0" w:line="360" w:lineRule="auto"/>
        <w:rPr>
          <w:rFonts w:ascii="Garamond" w:hAnsi="Garamond" w:cs="Times New Roman"/>
          <w:sz w:val="22"/>
          <w:szCs w:val="22"/>
        </w:rPr>
      </w:pPr>
    </w:p>
    <w:p w:rsidR="00800DC4" w:rsidRPr="00673083" w:rsidRDefault="00800DC4" w:rsidP="00673083">
      <w:pPr>
        <w:tabs>
          <w:tab w:val="left" w:pos="1107"/>
        </w:tabs>
        <w:spacing w:after="0" w:line="360" w:lineRule="auto"/>
        <w:rPr>
          <w:rFonts w:ascii="Garamond" w:hAnsi="Garamond" w:cs="Times New Roman"/>
          <w:sz w:val="22"/>
          <w:szCs w:val="22"/>
        </w:rPr>
      </w:pPr>
    </w:p>
    <w:p w:rsidR="008A50DA" w:rsidRDefault="008A50DA" w:rsidP="00673083">
      <w:pPr>
        <w:pStyle w:val="NormalWeb"/>
        <w:spacing w:after="0" w:afterAutospacing="0"/>
        <w:rPr>
          <w:rFonts w:ascii="Garamond" w:hAnsi="Garamond" w:cs="Verdana"/>
          <w:b/>
          <w:sz w:val="22"/>
          <w:szCs w:val="22"/>
        </w:rPr>
      </w:pPr>
    </w:p>
    <w:p w:rsidR="008A50DA" w:rsidRDefault="008A50DA" w:rsidP="00673083">
      <w:pPr>
        <w:pStyle w:val="NormalWeb"/>
        <w:spacing w:after="0" w:afterAutospacing="0"/>
        <w:rPr>
          <w:rFonts w:ascii="Garamond" w:hAnsi="Garamond" w:cs="Verdana"/>
          <w:b/>
          <w:sz w:val="22"/>
          <w:szCs w:val="22"/>
        </w:rPr>
      </w:pPr>
    </w:p>
    <w:p w:rsidR="008A50DA" w:rsidRDefault="008A50DA" w:rsidP="00673083">
      <w:pPr>
        <w:pStyle w:val="NormalWeb"/>
        <w:spacing w:after="0" w:afterAutospacing="0"/>
        <w:rPr>
          <w:rFonts w:ascii="Garamond" w:hAnsi="Garamond" w:cs="Verdana"/>
          <w:b/>
          <w:sz w:val="22"/>
          <w:szCs w:val="22"/>
        </w:rPr>
      </w:pPr>
    </w:p>
    <w:p w:rsidR="008A50DA" w:rsidRDefault="008A50DA" w:rsidP="00673083">
      <w:pPr>
        <w:pStyle w:val="NormalWeb"/>
        <w:spacing w:after="0" w:afterAutospacing="0"/>
        <w:rPr>
          <w:rFonts w:ascii="Garamond" w:hAnsi="Garamond" w:cs="Verdana"/>
          <w:b/>
          <w:sz w:val="22"/>
          <w:szCs w:val="22"/>
        </w:rPr>
      </w:pPr>
    </w:p>
    <w:p w:rsidR="008A50DA" w:rsidRDefault="008A50DA" w:rsidP="00673083">
      <w:pPr>
        <w:pStyle w:val="NormalWeb"/>
        <w:spacing w:after="0" w:afterAutospacing="0"/>
        <w:rPr>
          <w:rFonts w:ascii="Garamond" w:hAnsi="Garamond" w:cs="Verdana"/>
          <w:b/>
          <w:sz w:val="22"/>
          <w:szCs w:val="22"/>
        </w:rPr>
      </w:pPr>
    </w:p>
    <w:p w:rsidR="008A50DA" w:rsidRDefault="008A50DA" w:rsidP="00673083">
      <w:pPr>
        <w:pStyle w:val="NormalWeb"/>
        <w:spacing w:after="0" w:afterAutospacing="0"/>
        <w:rPr>
          <w:rFonts w:ascii="Garamond" w:hAnsi="Garamond" w:cs="Verdana"/>
          <w:b/>
          <w:sz w:val="22"/>
          <w:szCs w:val="22"/>
        </w:rPr>
      </w:pPr>
    </w:p>
    <w:p w:rsidR="008A50DA" w:rsidRDefault="008A50DA" w:rsidP="00673083">
      <w:pPr>
        <w:pStyle w:val="NormalWeb"/>
        <w:spacing w:after="0" w:afterAutospacing="0"/>
        <w:rPr>
          <w:rFonts w:ascii="Garamond" w:hAnsi="Garamond" w:cs="Verdana"/>
          <w:b/>
          <w:sz w:val="22"/>
          <w:szCs w:val="22"/>
        </w:rPr>
      </w:pPr>
    </w:p>
    <w:p w:rsidR="008A50DA" w:rsidRDefault="008A50DA" w:rsidP="00673083">
      <w:pPr>
        <w:pStyle w:val="NormalWeb"/>
        <w:spacing w:after="0" w:afterAutospacing="0"/>
        <w:rPr>
          <w:rFonts w:ascii="Garamond" w:hAnsi="Garamond" w:cs="Verdana"/>
          <w:b/>
          <w:sz w:val="22"/>
          <w:szCs w:val="22"/>
        </w:rPr>
      </w:pPr>
    </w:p>
    <w:p w:rsidR="008A50DA" w:rsidRDefault="008A50DA" w:rsidP="00673083">
      <w:pPr>
        <w:pStyle w:val="NormalWeb"/>
        <w:spacing w:after="0" w:afterAutospacing="0"/>
        <w:rPr>
          <w:rFonts w:ascii="Garamond" w:hAnsi="Garamond" w:cs="Verdana"/>
          <w:b/>
          <w:sz w:val="22"/>
          <w:szCs w:val="22"/>
        </w:rPr>
      </w:pPr>
    </w:p>
    <w:p w:rsidR="008A50DA" w:rsidRDefault="008A50DA" w:rsidP="00673083">
      <w:pPr>
        <w:pStyle w:val="NormalWeb"/>
        <w:spacing w:after="0" w:afterAutospacing="0"/>
        <w:rPr>
          <w:rFonts w:ascii="Garamond" w:hAnsi="Garamond" w:cs="Verdana"/>
          <w:b/>
          <w:sz w:val="22"/>
          <w:szCs w:val="22"/>
        </w:rPr>
      </w:pPr>
    </w:p>
    <w:p w:rsidR="008A50DA" w:rsidRDefault="008A50DA" w:rsidP="00673083">
      <w:pPr>
        <w:pStyle w:val="NormalWeb"/>
        <w:spacing w:after="0" w:afterAutospacing="0"/>
        <w:rPr>
          <w:rFonts w:ascii="Garamond" w:hAnsi="Garamond" w:cs="Verdana"/>
          <w:b/>
          <w:sz w:val="22"/>
          <w:szCs w:val="22"/>
        </w:rPr>
      </w:pPr>
    </w:p>
    <w:p w:rsidR="009168AA" w:rsidRPr="00673083" w:rsidRDefault="009168AA" w:rsidP="008937D7">
      <w:pPr>
        <w:pStyle w:val="NormalWeb"/>
        <w:spacing w:after="0" w:afterAutospacing="0"/>
        <w:outlineLvl w:val="0"/>
        <w:rPr>
          <w:rFonts w:ascii="Garamond" w:hAnsi="Garamond" w:cs="Verdana"/>
          <w:b/>
          <w:sz w:val="22"/>
          <w:szCs w:val="22"/>
        </w:rPr>
      </w:pPr>
      <w:r w:rsidRPr="00673083">
        <w:rPr>
          <w:rFonts w:ascii="Garamond" w:hAnsi="Garamond" w:cs="Verdana"/>
          <w:b/>
          <w:sz w:val="22"/>
          <w:szCs w:val="22"/>
        </w:rPr>
        <w:lastRenderedPageBreak/>
        <w:t>Works Cited</w:t>
      </w:r>
    </w:p>
    <w:p w:rsidR="00EE6B13" w:rsidRPr="00B020CF" w:rsidRDefault="00F70DFD" w:rsidP="00B020CF">
      <w:pPr>
        <w:pStyle w:val="NormalWeb"/>
        <w:spacing w:after="0" w:afterAutospacing="0"/>
        <w:rPr>
          <w:rFonts w:ascii="Garamond" w:hAnsi="Garamond"/>
          <w:sz w:val="22"/>
          <w:szCs w:val="22"/>
        </w:rPr>
      </w:pPr>
      <w:r w:rsidRPr="00B020CF">
        <w:rPr>
          <w:rFonts w:ascii="Garamond" w:hAnsi="Garamond" w:cs="Verdana"/>
          <w:sz w:val="22"/>
          <w:szCs w:val="22"/>
        </w:rPr>
        <w:t xml:space="preserve">“Agriculture and Food Security." </w:t>
      </w:r>
      <w:r w:rsidRPr="00B020CF">
        <w:rPr>
          <w:rFonts w:ascii="Garamond" w:hAnsi="Garamond" w:cs="Verdana"/>
          <w:i/>
          <w:iCs/>
          <w:sz w:val="22"/>
          <w:szCs w:val="22"/>
        </w:rPr>
        <w:t>U.S. Agency for International Development</w:t>
      </w:r>
      <w:r w:rsidR="0032066F">
        <w:rPr>
          <w:rFonts w:ascii="Garamond" w:hAnsi="Garamond" w:cs="Verdana"/>
          <w:i/>
          <w:iCs/>
          <w:sz w:val="22"/>
          <w:szCs w:val="22"/>
        </w:rPr>
        <w:t xml:space="preserve"> (USAID)</w:t>
      </w:r>
      <w:r w:rsidRPr="00B020CF">
        <w:rPr>
          <w:rFonts w:ascii="Garamond" w:hAnsi="Garamond" w:cs="Verdana"/>
          <w:sz w:val="22"/>
          <w:szCs w:val="22"/>
        </w:rPr>
        <w:t>. Web. 8 Apr. 2014. &lt;http://www.usaid.gov/malawi/agriculture-and-food-security&gt;.</w:t>
      </w:r>
    </w:p>
    <w:p w:rsidR="00800DC4" w:rsidRDefault="00800DC4" w:rsidP="00B020CF">
      <w:pPr>
        <w:pStyle w:val="NormalWeb"/>
        <w:spacing w:after="0" w:afterAutospacing="0"/>
        <w:rPr>
          <w:rFonts w:ascii="Garamond" w:hAnsi="Garamond"/>
          <w:sz w:val="22"/>
          <w:szCs w:val="22"/>
        </w:rPr>
      </w:pPr>
      <w:proofErr w:type="gramStart"/>
      <w:r w:rsidRPr="00B020CF">
        <w:rPr>
          <w:rFonts w:ascii="Garamond" w:hAnsi="Garamond"/>
          <w:sz w:val="22"/>
          <w:szCs w:val="22"/>
        </w:rPr>
        <w:t>Beck, C., R. Mussa, and K. Pauw.</w:t>
      </w:r>
      <w:proofErr w:type="gramEnd"/>
      <w:r w:rsidRPr="00B020CF">
        <w:rPr>
          <w:rFonts w:ascii="Garamond" w:hAnsi="Garamond"/>
          <w:sz w:val="22"/>
          <w:szCs w:val="22"/>
        </w:rPr>
        <w:t xml:space="preserve"> 2013. When rapid agricultural growth fails to reduce rural poverty: Making sense of Malawi’ poverty puzzle. Prepared for the UNU-WIDER Conference on Inclusive Growth in Africa: Measurement, Causes, and Consequences, 20-21 September 2013. Helsinki: UNU-WIDER. </w:t>
      </w:r>
    </w:p>
    <w:p w:rsidR="00B020CF" w:rsidRDefault="00B020CF" w:rsidP="00B020CF">
      <w:pPr>
        <w:widowControl w:val="0"/>
        <w:tabs>
          <w:tab w:val="left" w:pos="220"/>
          <w:tab w:val="left" w:pos="720"/>
        </w:tabs>
        <w:autoSpaceDE w:val="0"/>
        <w:autoSpaceDN w:val="0"/>
        <w:adjustRightInd w:val="0"/>
        <w:spacing w:after="0"/>
        <w:rPr>
          <w:rFonts w:ascii="Garamond" w:hAnsi="Garamond" w:cs="Arial"/>
          <w:sz w:val="22"/>
          <w:szCs w:val="22"/>
        </w:rPr>
      </w:pPr>
    </w:p>
    <w:p w:rsidR="00B020CF" w:rsidRDefault="00B020CF" w:rsidP="00B020CF">
      <w:pPr>
        <w:widowControl w:val="0"/>
        <w:tabs>
          <w:tab w:val="left" w:pos="220"/>
          <w:tab w:val="left" w:pos="720"/>
        </w:tabs>
        <w:autoSpaceDE w:val="0"/>
        <w:autoSpaceDN w:val="0"/>
        <w:adjustRightInd w:val="0"/>
        <w:spacing w:after="0"/>
        <w:rPr>
          <w:rFonts w:ascii="Garamond" w:hAnsi="Garamond" w:cs="Arial"/>
          <w:sz w:val="22"/>
          <w:szCs w:val="22"/>
        </w:rPr>
      </w:pPr>
    </w:p>
    <w:p w:rsidR="00B020CF" w:rsidRPr="0071226D" w:rsidRDefault="00B020CF" w:rsidP="0071226D">
      <w:pPr>
        <w:widowControl w:val="0"/>
        <w:tabs>
          <w:tab w:val="left" w:pos="220"/>
          <w:tab w:val="left" w:pos="720"/>
        </w:tabs>
        <w:autoSpaceDE w:val="0"/>
        <w:autoSpaceDN w:val="0"/>
        <w:adjustRightInd w:val="0"/>
        <w:spacing w:after="0"/>
        <w:rPr>
          <w:rFonts w:ascii="Garamond" w:hAnsi="Garamond" w:cs="Arial"/>
          <w:sz w:val="22"/>
          <w:szCs w:val="22"/>
        </w:rPr>
      </w:pPr>
      <w:r w:rsidRPr="00B020CF">
        <w:rPr>
          <w:rFonts w:ascii="Garamond" w:hAnsi="Garamond" w:cs="Arial"/>
          <w:sz w:val="22"/>
          <w:szCs w:val="22"/>
        </w:rPr>
        <w:t xml:space="preserve">Buffie, E. F. &amp; Atolia, M. 2009. </w:t>
      </w:r>
      <w:hyperlink r:id="rId11" w:history="1">
        <w:r w:rsidRPr="00B020CF">
          <w:rPr>
            <w:rFonts w:ascii="Garamond" w:hAnsi="Garamond" w:cs="Arial"/>
            <w:i/>
            <w:iCs/>
            <w:sz w:val="22"/>
            <w:szCs w:val="22"/>
          </w:rPr>
          <w:t>Agricultural Input Subsidies in Malawi: Good, Bad, or Hard to Tell?</w:t>
        </w:r>
      </w:hyperlink>
      <w:r w:rsidRPr="00B020CF">
        <w:rPr>
          <w:rFonts w:ascii="Garamond" w:hAnsi="Garamond" w:cs="Arial"/>
          <w:sz w:val="22"/>
          <w:szCs w:val="22"/>
        </w:rPr>
        <w:t xml:space="preserve"> Rome: Food and Agriculture </w:t>
      </w:r>
      <w:proofErr w:type="spellStart"/>
      <w:r w:rsidRPr="00B020CF">
        <w:rPr>
          <w:rFonts w:ascii="Garamond" w:hAnsi="Garamond" w:cs="Arial"/>
          <w:sz w:val="22"/>
          <w:szCs w:val="22"/>
        </w:rPr>
        <w:t>Organisation</w:t>
      </w:r>
      <w:proofErr w:type="spellEnd"/>
      <w:r w:rsidRPr="00B020CF">
        <w:rPr>
          <w:rFonts w:ascii="Garamond" w:hAnsi="Garamond" w:cs="Arial"/>
          <w:sz w:val="22"/>
          <w:szCs w:val="22"/>
        </w:rPr>
        <w:t xml:space="preserve"> of the UN.</w:t>
      </w:r>
    </w:p>
    <w:p w:rsidR="00906500" w:rsidRPr="00B020CF" w:rsidRDefault="0071226D" w:rsidP="00B020CF">
      <w:pPr>
        <w:pStyle w:val="NormalWeb"/>
        <w:spacing w:after="0" w:afterAutospacing="0"/>
        <w:rPr>
          <w:rFonts w:ascii="Garamond" w:hAnsi="Garamond" w:cs="Verdana"/>
          <w:sz w:val="22"/>
          <w:szCs w:val="22"/>
        </w:rPr>
      </w:pPr>
      <w:r>
        <w:rPr>
          <w:rFonts w:ascii="Garamond" w:hAnsi="Garamond" w:cs="Verdana"/>
          <w:sz w:val="22"/>
          <w:szCs w:val="22"/>
        </w:rPr>
        <w:t>Buxbaum, M. (2012</w:t>
      </w:r>
      <w:r w:rsidR="00906500" w:rsidRPr="00B020CF">
        <w:rPr>
          <w:rFonts w:ascii="Garamond" w:hAnsi="Garamond" w:cs="Verdana"/>
          <w:sz w:val="22"/>
          <w:szCs w:val="22"/>
        </w:rPr>
        <w:t xml:space="preserve">). </w:t>
      </w:r>
      <w:proofErr w:type="gramStart"/>
      <w:r w:rsidR="00906500" w:rsidRPr="00B020CF">
        <w:rPr>
          <w:rFonts w:ascii="Garamond" w:hAnsi="Garamond" w:cs="Verdana"/>
          <w:sz w:val="22"/>
          <w:szCs w:val="22"/>
        </w:rPr>
        <w:t>Chemical Fertilizer Issues.</w:t>
      </w:r>
      <w:proofErr w:type="gramEnd"/>
      <w:r w:rsidR="00906500" w:rsidRPr="00B020CF">
        <w:rPr>
          <w:rFonts w:ascii="Garamond" w:hAnsi="Garamond" w:cs="Verdana"/>
          <w:sz w:val="22"/>
          <w:szCs w:val="22"/>
        </w:rPr>
        <w:t xml:space="preserve"> </w:t>
      </w:r>
      <w:proofErr w:type="gramStart"/>
      <w:r w:rsidR="00906500" w:rsidRPr="00B020CF">
        <w:rPr>
          <w:rFonts w:ascii="Garamond" w:hAnsi="Garamond" w:cs="Verdana"/>
          <w:i/>
          <w:iCs/>
          <w:sz w:val="22"/>
          <w:szCs w:val="22"/>
        </w:rPr>
        <w:t>Chemical Fertilizer Issues</w:t>
      </w:r>
      <w:r w:rsidR="00906500" w:rsidRPr="00B020CF">
        <w:rPr>
          <w:rFonts w:ascii="Garamond" w:hAnsi="Garamond" w:cs="Verdana"/>
          <w:sz w:val="22"/>
          <w:szCs w:val="22"/>
        </w:rPr>
        <w:t>.</w:t>
      </w:r>
      <w:proofErr w:type="gramEnd"/>
      <w:r w:rsidR="00906500" w:rsidRPr="00B020CF">
        <w:rPr>
          <w:rFonts w:ascii="Garamond" w:hAnsi="Garamond" w:cs="Verdana"/>
          <w:sz w:val="22"/>
          <w:szCs w:val="22"/>
        </w:rPr>
        <w:t xml:space="preserve"> Retrieved March 10, 2014, from </w:t>
      </w:r>
      <w:hyperlink r:id="rId12" w:history="1">
        <w:r w:rsidR="00EE6B13" w:rsidRPr="00B020CF">
          <w:rPr>
            <w:rStyle w:val="Hyperlink"/>
            <w:rFonts w:ascii="Garamond" w:hAnsi="Garamond" w:cs="Verdana"/>
            <w:color w:val="auto"/>
            <w:sz w:val="22"/>
            <w:szCs w:val="22"/>
          </w:rPr>
          <w:t>http://www.inspirationgreen.com/chemical-fertilizers.html</w:t>
        </w:r>
      </w:hyperlink>
    </w:p>
    <w:p w:rsidR="00EE6B13" w:rsidRDefault="00EE6B13" w:rsidP="00B020CF">
      <w:pPr>
        <w:pStyle w:val="NormalWeb"/>
        <w:spacing w:after="0" w:afterAutospacing="0"/>
        <w:rPr>
          <w:rFonts w:ascii="Garamond" w:hAnsi="Garamond" w:cs="Verdana"/>
          <w:sz w:val="22"/>
          <w:szCs w:val="22"/>
        </w:rPr>
      </w:pPr>
      <w:r w:rsidRPr="00B020CF">
        <w:rPr>
          <w:rFonts w:ascii="Garamond" w:hAnsi="Garamond" w:cs="Verdana"/>
          <w:sz w:val="22"/>
          <w:szCs w:val="22"/>
        </w:rPr>
        <w:t xml:space="preserve">Chibwana, C., &amp; Fisher, M. (2011). The impacts of agricultural input subsidies in Malawi. </w:t>
      </w:r>
      <w:r w:rsidRPr="00B020CF">
        <w:rPr>
          <w:rFonts w:ascii="Garamond" w:hAnsi="Garamond" w:cs="Verdana"/>
          <w:i/>
          <w:iCs/>
          <w:sz w:val="22"/>
          <w:szCs w:val="22"/>
        </w:rPr>
        <w:t>International Food Policy Research Institute</w:t>
      </w:r>
      <w:r w:rsidRPr="00B020CF">
        <w:rPr>
          <w:rFonts w:ascii="Garamond" w:hAnsi="Garamond" w:cs="Verdana"/>
          <w:sz w:val="22"/>
          <w:szCs w:val="22"/>
        </w:rPr>
        <w:t xml:space="preserve">, </w:t>
      </w:r>
      <w:r w:rsidRPr="00B020CF">
        <w:rPr>
          <w:rFonts w:ascii="Garamond" w:hAnsi="Garamond" w:cs="Verdana"/>
          <w:i/>
          <w:iCs/>
          <w:sz w:val="22"/>
          <w:szCs w:val="22"/>
        </w:rPr>
        <w:t>5</w:t>
      </w:r>
      <w:r w:rsidRPr="00B020CF">
        <w:rPr>
          <w:rFonts w:ascii="Garamond" w:hAnsi="Garamond" w:cs="Verdana"/>
          <w:sz w:val="22"/>
          <w:szCs w:val="22"/>
        </w:rPr>
        <w:t>, 3-12.</w:t>
      </w:r>
    </w:p>
    <w:p w:rsidR="00B020CF" w:rsidRDefault="00B020CF" w:rsidP="00B020CF">
      <w:pPr>
        <w:widowControl w:val="0"/>
        <w:tabs>
          <w:tab w:val="left" w:pos="220"/>
          <w:tab w:val="left" w:pos="720"/>
        </w:tabs>
        <w:autoSpaceDE w:val="0"/>
        <w:autoSpaceDN w:val="0"/>
        <w:adjustRightInd w:val="0"/>
        <w:spacing w:after="0"/>
        <w:rPr>
          <w:rFonts w:ascii="Garamond" w:hAnsi="Garamond" w:cs="Arial"/>
          <w:sz w:val="22"/>
          <w:szCs w:val="22"/>
        </w:rPr>
      </w:pPr>
    </w:p>
    <w:p w:rsidR="00B020CF" w:rsidRPr="00B020CF" w:rsidRDefault="00B020CF" w:rsidP="00B020CF">
      <w:pPr>
        <w:widowControl w:val="0"/>
        <w:tabs>
          <w:tab w:val="left" w:pos="220"/>
          <w:tab w:val="left" w:pos="720"/>
        </w:tabs>
        <w:autoSpaceDE w:val="0"/>
        <w:autoSpaceDN w:val="0"/>
        <w:adjustRightInd w:val="0"/>
        <w:spacing w:after="0"/>
        <w:rPr>
          <w:rFonts w:ascii="Garamond" w:hAnsi="Garamond" w:cs="Arial"/>
          <w:sz w:val="22"/>
          <w:szCs w:val="22"/>
        </w:rPr>
      </w:pPr>
      <w:r w:rsidRPr="00B020CF">
        <w:rPr>
          <w:rFonts w:ascii="Garamond" w:hAnsi="Garamond" w:cs="Arial"/>
          <w:sz w:val="22"/>
          <w:szCs w:val="22"/>
        </w:rPr>
        <w:t xml:space="preserve">Chibwana, C., Fisher, M., </w:t>
      </w:r>
      <w:proofErr w:type="spellStart"/>
      <w:r w:rsidRPr="00B020CF">
        <w:rPr>
          <w:rFonts w:ascii="Garamond" w:hAnsi="Garamond" w:cs="Arial"/>
          <w:sz w:val="22"/>
          <w:szCs w:val="22"/>
        </w:rPr>
        <w:t>Jumbe</w:t>
      </w:r>
      <w:proofErr w:type="spellEnd"/>
      <w:r w:rsidRPr="00B020CF">
        <w:rPr>
          <w:rFonts w:ascii="Garamond" w:hAnsi="Garamond" w:cs="Arial"/>
          <w:sz w:val="22"/>
          <w:szCs w:val="22"/>
        </w:rPr>
        <w:t xml:space="preserve">, C., Masters, W. &amp; Shively, G. 2010a. </w:t>
      </w:r>
      <w:hyperlink r:id="rId13" w:history="1">
        <w:r w:rsidRPr="00B020CF">
          <w:rPr>
            <w:rFonts w:ascii="Garamond" w:hAnsi="Garamond" w:cs="Arial"/>
            <w:i/>
            <w:iCs/>
            <w:sz w:val="22"/>
            <w:szCs w:val="22"/>
          </w:rPr>
          <w:t>Measuring the Impacts of Malawi’s Farm Input Subsidy Program</w:t>
        </w:r>
      </w:hyperlink>
      <w:r w:rsidRPr="00B020CF">
        <w:rPr>
          <w:rFonts w:ascii="Garamond" w:hAnsi="Garamond" w:cs="Arial"/>
          <w:sz w:val="22"/>
          <w:szCs w:val="22"/>
        </w:rPr>
        <w:t xml:space="preserve">. </w:t>
      </w:r>
      <w:proofErr w:type="gramStart"/>
      <w:r w:rsidRPr="00B020CF">
        <w:rPr>
          <w:rFonts w:ascii="Garamond" w:hAnsi="Garamond" w:cs="Arial"/>
          <w:sz w:val="22"/>
          <w:szCs w:val="22"/>
        </w:rPr>
        <w:t>Paper for discussion at BASIS AMA CRSP TC meeting.</w:t>
      </w:r>
      <w:proofErr w:type="gramEnd"/>
    </w:p>
    <w:p w:rsidR="00B020CF" w:rsidRPr="00B020CF" w:rsidRDefault="00B020CF" w:rsidP="00B020CF">
      <w:pPr>
        <w:tabs>
          <w:tab w:val="left" w:pos="1107"/>
        </w:tabs>
        <w:spacing w:after="0"/>
        <w:rPr>
          <w:rFonts w:ascii="Garamond" w:hAnsi="Garamond" w:cs="Arial"/>
          <w:sz w:val="22"/>
          <w:szCs w:val="22"/>
        </w:rPr>
      </w:pPr>
    </w:p>
    <w:p w:rsidR="00B020CF" w:rsidRDefault="00B020CF" w:rsidP="00B020CF">
      <w:pPr>
        <w:tabs>
          <w:tab w:val="left" w:pos="1107"/>
        </w:tabs>
        <w:spacing w:after="0"/>
        <w:rPr>
          <w:rFonts w:ascii="Garamond" w:hAnsi="Garamond" w:cs="Arial"/>
          <w:sz w:val="22"/>
          <w:szCs w:val="22"/>
        </w:rPr>
      </w:pPr>
      <w:proofErr w:type="gramStart"/>
      <w:r w:rsidRPr="00B020CF">
        <w:rPr>
          <w:rFonts w:ascii="Garamond" w:hAnsi="Garamond" w:cs="Arial"/>
          <w:sz w:val="22"/>
          <w:szCs w:val="22"/>
        </w:rPr>
        <w:t>Chinsinga, B. 2006.</w:t>
      </w:r>
      <w:proofErr w:type="gramEnd"/>
      <w:r w:rsidRPr="00B020CF">
        <w:rPr>
          <w:rFonts w:ascii="Garamond" w:hAnsi="Garamond" w:cs="Arial"/>
          <w:sz w:val="22"/>
          <w:szCs w:val="22"/>
        </w:rPr>
        <w:t xml:space="preserve"> </w:t>
      </w:r>
      <w:hyperlink r:id="rId14" w:history="1">
        <w:r w:rsidRPr="00B020CF">
          <w:rPr>
            <w:rFonts w:ascii="Garamond" w:hAnsi="Garamond" w:cs="Arial"/>
            <w:i/>
            <w:iCs/>
            <w:sz w:val="22"/>
            <w:szCs w:val="22"/>
          </w:rPr>
          <w:t xml:space="preserve">Reclaiming Policy Space: Lessons from Malawi’s 2005/2006 Fertilizer Subsidy </w:t>
        </w:r>
        <w:proofErr w:type="spellStart"/>
        <w:r w:rsidRPr="00B020CF">
          <w:rPr>
            <w:rFonts w:ascii="Garamond" w:hAnsi="Garamond" w:cs="Arial"/>
            <w:i/>
            <w:iCs/>
            <w:sz w:val="22"/>
            <w:szCs w:val="22"/>
          </w:rPr>
          <w:t>Programme</w:t>
        </w:r>
        <w:proofErr w:type="spellEnd"/>
      </w:hyperlink>
      <w:r w:rsidRPr="00B020CF">
        <w:rPr>
          <w:rFonts w:ascii="Garamond" w:hAnsi="Garamond" w:cs="Arial"/>
          <w:sz w:val="22"/>
          <w:szCs w:val="22"/>
        </w:rPr>
        <w:t>. Working Paper. Brighton: Future Agricultures Consortium.</w:t>
      </w:r>
    </w:p>
    <w:p w:rsidR="00B020CF" w:rsidRPr="00B020CF" w:rsidRDefault="00B020CF" w:rsidP="00B020CF">
      <w:pPr>
        <w:spacing w:before="100" w:beforeAutospacing="1" w:after="100" w:afterAutospacing="1"/>
        <w:rPr>
          <w:rFonts w:ascii="Garamond" w:hAnsi="Garamond" w:cs="Times New Roman"/>
          <w:sz w:val="22"/>
          <w:szCs w:val="22"/>
          <w:lang w:eastAsia="en-US"/>
        </w:rPr>
      </w:pPr>
      <w:r w:rsidRPr="00B020CF">
        <w:rPr>
          <w:rFonts w:ascii="Garamond" w:hAnsi="Garamond" w:cs="Times New Roman"/>
          <w:sz w:val="22"/>
          <w:szCs w:val="22"/>
          <w:lang w:eastAsia="en-US"/>
        </w:rPr>
        <w:t xml:space="preserve">Conrad, Abigail. 2010. </w:t>
      </w:r>
      <w:r w:rsidRPr="00B020CF">
        <w:rPr>
          <w:rFonts w:ascii="Garamond" w:hAnsi="Garamond" w:cs="Times New Roman"/>
          <w:i/>
          <w:sz w:val="22"/>
          <w:szCs w:val="22"/>
          <w:lang w:eastAsia="en-US"/>
        </w:rPr>
        <w:t xml:space="preserve">The Potential of Permaculture: Addressing Subsistence Farming and Food Security in Malawi. </w:t>
      </w:r>
      <w:r w:rsidRPr="00B020CF">
        <w:rPr>
          <w:rFonts w:ascii="Garamond" w:hAnsi="Garamond" w:cs="Times New Roman"/>
          <w:sz w:val="22"/>
          <w:szCs w:val="22"/>
          <w:lang w:eastAsia="en-US"/>
        </w:rPr>
        <w:t>Working Paper. Applied Anthropology</w:t>
      </w:r>
    </w:p>
    <w:p w:rsidR="00800DC4" w:rsidRPr="00B020CF" w:rsidRDefault="00800DC4" w:rsidP="00B020CF">
      <w:pPr>
        <w:pStyle w:val="NormalWeb"/>
        <w:spacing w:after="0" w:afterAutospacing="0"/>
        <w:rPr>
          <w:rFonts w:ascii="Garamond" w:hAnsi="Garamond"/>
          <w:sz w:val="22"/>
          <w:szCs w:val="22"/>
        </w:rPr>
      </w:pPr>
      <w:proofErr w:type="gramStart"/>
      <w:r w:rsidRPr="00B020CF">
        <w:rPr>
          <w:rFonts w:ascii="Garamond" w:hAnsi="Garamond"/>
          <w:sz w:val="22"/>
          <w:szCs w:val="22"/>
        </w:rPr>
        <w:t>Dorward, A., and E. Chirwa.</w:t>
      </w:r>
      <w:proofErr w:type="gramEnd"/>
      <w:r w:rsidRPr="00B020CF">
        <w:rPr>
          <w:rFonts w:ascii="Garamond" w:hAnsi="Garamond"/>
          <w:sz w:val="22"/>
          <w:szCs w:val="22"/>
        </w:rPr>
        <w:t xml:space="preserve"> 2011. “The Malawi Agricultural Input Subsidy </w:t>
      </w:r>
      <w:proofErr w:type="spellStart"/>
      <w:r w:rsidRPr="00B020CF">
        <w:rPr>
          <w:rFonts w:ascii="Garamond" w:hAnsi="Garamond"/>
          <w:sz w:val="22"/>
          <w:szCs w:val="22"/>
        </w:rPr>
        <w:t>Programme</w:t>
      </w:r>
      <w:proofErr w:type="spellEnd"/>
      <w:r w:rsidRPr="00B020CF">
        <w:rPr>
          <w:rFonts w:ascii="Garamond" w:hAnsi="Garamond"/>
          <w:sz w:val="22"/>
          <w:szCs w:val="22"/>
        </w:rPr>
        <w:t xml:space="preserve">: 2005/06 to 2008/09.” </w:t>
      </w:r>
      <w:proofErr w:type="gramStart"/>
      <w:r w:rsidRPr="00B020CF">
        <w:rPr>
          <w:rFonts w:ascii="Garamond" w:hAnsi="Garamond"/>
          <w:sz w:val="22"/>
          <w:szCs w:val="22"/>
        </w:rPr>
        <w:t>International Journal of Agricultural Sustainability.</w:t>
      </w:r>
      <w:proofErr w:type="gramEnd"/>
      <w:r w:rsidRPr="00B020CF">
        <w:rPr>
          <w:rFonts w:ascii="Garamond" w:hAnsi="Garamond"/>
          <w:sz w:val="22"/>
          <w:szCs w:val="22"/>
        </w:rPr>
        <w:t xml:space="preserve"> 9 (1): 232-247. </w:t>
      </w:r>
    </w:p>
    <w:p w:rsidR="00800DC4" w:rsidRPr="00B020CF" w:rsidRDefault="00800DC4" w:rsidP="00B020CF">
      <w:pPr>
        <w:pStyle w:val="NormalWeb"/>
        <w:spacing w:after="0" w:afterAutospacing="0"/>
        <w:rPr>
          <w:rFonts w:ascii="Garamond" w:hAnsi="Garamond"/>
          <w:sz w:val="22"/>
          <w:szCs w:val="22"/>
        </w:rPr>
      </w:pPr>
      <w:proofErr w:type="gramStart"/>
      <w:r w:rsidRPr="00B020CF">
        <w:rPr>
          <w:rFonts w:ascii="Garamond" w:hAnsi="Garamond"/>
          <w:sz w:val="22"/>
          <w:szCs w:val="22"/>
        </w:rPr>
        <w:t>Ec</w:t>
      </w:r>
      <w:r w:rsidR="009F2E1A" w:rsidRPr="00B020CF">
        <w:rPr>
          <w:rFonts w:ascii="Garamond" w:hAnsi="Garamond"/>
          <w:sz w:val="22"/>
          <w:szCs w:val="22"/>
        </w:rPr>
        <w:t>onomist Intelligence Unit.</w:t>
      </w:r>
      <w:proofErr w:type="gramEnd"/>
      <w:r w:rsidR="009F2E1A" w:rsidRPr="00B020CF">
        <w:rPr>
          <w:rFonts w:ascii="Garamond" w:hAnsi="Garamond"/>
          <w:sz w:val="22"/>
          <w:szCs w:val="22"/>
        </w:rPr>
        <w:t xml:space="preserve"> </w:t>
      </w:r>
      <w:proofErr w:type="gramStart"/>
      <w:r w:rsidRPr="00B020CF">
        <w:rPr>
          <w:rFonts w:ascii="Garamond" w:hAnsi="Garamond"/>
          <w:i/>
          <w:iCs/>
          <w:sz w:val="22"/>
          <w:szCs w:val="22"/>
        </w:rPr>
        <w:t>Global Food Security Index</w:t>
      </w:r>
      <w:r w:rsidRPr="00B020CF">
        <w:rPr>
          <w:rFonts w:ascii="Garamond" w:hAnsi="Garamond"/>
          <w:sz w:val="22"/>
          <w:szCs w:val="22"/>
        </w:rPr>
        <w:t>.</w:t>
      </w:r>
      <w:proofErr w:type="gramEnd"/>
      <w:r w:rsidRPr="00B020CF">
        <w:rPr>
          <w:rFonts w:ascii="Garamond" w:hAnsi="Garamond"/>
          <w:sz w:val="22"/>
          <w:szCs w:val="22"/>
        </w:rPr>
        <w:t xml:space="preserve"> Retrieved March 1, 2014, from </w:t>
      </w:r>
      <w:hyperlink r:id="rId15" w:history="1">
        <w:r w:rsidR="00B254E3" w:rsidRPr="00B020CF">
          <w:rPr>
            <w:rStyle w:val="Hyperlink"/>
            <w:rFonts w:ascii="Garamond" w:hAnsi="Garamond"/>
            <w:color w:val="auto"/>
            <w:sz w:val="22"/>
            <w:szCs w:val="22"/>
          </w:rPr>
          <w:t>http://foodsecurityindex.eiu.com</w:t>
        </w:r>
      </w:hyperlink>
    </w:p>
    <w:p w:rsidR="00B254E3" w:rsidRPr="00B020CF" w:rsidRDefault="009F1A70" w:rsidP="00B020CF">
      <w:pPr>
        <w:pStyle w:val="NormalWeb"/>
        <w:spacing w:after="0" w:afterAutospacing="0"/>
        <w:rPr>
          <w:rFonts w:ascii="Garamond" w:hAnsi="Garamond" w:cs="Verdana"/>
          <w:sz w:val="22"/>
          <w:szCs w:val="22"/>
        </w:rPr>
      </w:pPr>
      <w:proofErr w:type="gramStart"/>
      <w:r>
        <w:rPr>
          <w:rFonts w:ascii="Garamond" w:hAnsi="Garamond" w:cs="Verdana"/>
          <w:sz w:val="22"/>
          <w:szCs w:val="22"/>
        </w:rPr>
        <w:t>FAO.org. (2014</w:t>
      </w:r>
      <w:r w:rsidR="00B254E3" w:rsidRPr="00B020CF">
        <w:rPr>
          <w:rFonts w:ascii="Garamond" w:hAnsi="Garamond" w:cs="Verdana"/>
          <w:sz w:val="22"/>
          <w:szCs w:val="22"/>
        </w:rPr>
        <w:t>).</w:t>
      </w:r>
      <w:proofErr w:type="gramEnd"/>
      <w:r w:rsidR="00B254E3" w:rsidRPr="00B020CF">
        <w:rPr>
          <w:rFonts w:ascii="Garamond" w:hAnsi="Garamond" w:cs="Verdana"/>
          <w:sz w:val="22"/>
          <w:szCs w:val="22"/>
        </w:rPr>
        <w:t xml:space="preserve"> </w:t>
      </w:r>
      <w:proofErr w:type="gramStart"/>
      <w:r w:rsidR="00B254E3" w:rsidRPr="00B020CF">
        <w:rPr>
          <w:rFonts w:ascii="Garamond" w:hAnsi="Garamond" w:cs="Verdana"/>
          <w:i/>
          <w:iCs/>
          <w:sz w:val="22"/>
          <w:szCs w:val="22"/>
        </w:rPr>
        <w:t>About FAO | FAO</w:t>
      </w:r>
      <w:r w:rsidR="00B254E3" w:rsidRPr="00B020CF">
        <w:rPr>
          <w:rFonts w:ascii="Garamond" w:hAnsi="Garamond" w:cs="Verdana"/>
          <w:sz w:val="22"/>
          <w:szCs w:val="22"/>
        </w:rPr>
        <w:t>.</w:t>
      </w:r>
      <w:proofErr w:type="gramEnd"/>
      <w:r w:rsidR="00B254E3" w:rsidRPr="00B020CF">
        <w:rPr>
          <w:rFonts w:ascii="Garamond" w:hAnsi="Garamond" w:cs="Verdana"/>
          <w:sz w:val="22"/>
          <w:szCs w:val="22"/>
        </w:rPr>
        <w:t xml:space="preserve"> Retrieved April 11, 2014, f</w:t>
      </w:r>
      <w:r w:rsidR="009F2E1A" w:rsidRPr="00B020CF">
        <w:rPr>
          <w:rFonts w:ascii="Garamond" w:hAnsi="Garamond" w:cs="Verdana"/>
          <w:sz w:val="22"/>
          <w:szCs w:val="22"/>
        </w:rPr>
        <w:t xml:space="preserve">rom </w:t>
      </w:r>
      <w:hyperlink r:id="rId16" w:history="1">
        <w:r w:rsidR="009F2E1A" w:rsidRPr="00B020CF">
          <w:rPr>
            <w:rStyle w:val="Hyperlink"/>
            <w:rFonts w:ascii="Garamond" w:hAnsi="Garamond" w:cs="Verdana"/>
            <w:color w:val="auto"/>
            <w:sz w:val="22"/>
            <w:szCs w:val="22"/>
          </w:rPr>
          <w:t>http://www.fao.org/about/en</w:t>
        </w:r>
      </w:hyperlink>
    </w:p>
    <w:p w:rsidR="009F2E1A" w:rsidRPr="00B020CF" w:rsidRDefault="009F2E1A" w:rsidP="00B020CF">
      <w:pPr>
        <w:tabs>
          <w:tab w:val="left" w:pos="1107"/>
        </w:tabs>
        <w:spacing w:after="0"/>
        <w:rPr>
          <w:rFonts w:ascii="Garamond" w:hAnsi="Garamond" w:cs="Verdana"/>
          <w:sz w:val="22"/>
          <w:szCs w:val="22"/>
        </w:rPr>
      </w:pPr>
      <w:r w:rsidRPr="00B020CF">
        <w:rPr>
          <w:rFonts w:ascii="Garamond" w:hAnsi="Garamond" w:cs="Verdana"/>
          <w:sz w:val="22"/>
          <w:szCs w:val="22"/>
        </w:rPr>
        <w:t xml:space="preserve">"Malawi." </w:t>
      </w:r>
      <w:r w:rsidRPr="00B020CF">
        <w:rPr>
          <w:rFonts w:ascii="Garamond" w:hAnsi="Garamond" w:cs="Verdana"/>
          <w:i/>
          <w:iCs/>
          <w:sz w:val="22"/>
          <w:szCs w:val="22"/>
        </w:rPr>
        <w:t>Feed the Future</w:t>
      </w:r>
      <w:r w:rsidRPr="00B020CF">
        <w:rPr>
          <w:rFonts w:ascii="Garamond" w:hAnsi="Garamond" w:cs="Verdana"/>
          <w:sz w:val="22"/>
          <w:szCs w:val="22"/>
        </w:rPr>
        <w:t>. Web. 8 Apr. 2014. &lt;http://www.feedthefuture.gov/country/malawi</w:t>
      </w:r>
    </w:p>
    <w:p w:rsidR="005279FA" w:rsidRDefault="005279FA" w:rsidP="00B020CF">
      <w:pPr>
        <w:tabs>
          <w:tab w:val="left" w:pos="1107"/>
        </w:tabs>
        <w:spacing w:after="0"/>
        <w:rPr>
          <w:rFonts w:ascii="Garamond" w:hAnsi="Garamond" w:cs="Verdana"/>
          <w:sz w:val="22"/>
          <w:szCs w:val="22"/>
        </w:rPr>
      </w:pPr>
      <w:r w:rsidRPr="00B020CF">
        <w:rPr>
          <w:rFonts w:ascii="Garamond" w:hAnsi="Garamond" w:cs="Verdana"/>
          <w:sz w:val="22"/>
          <w:szCs w:val="22"/>
        </w:rPr>
        <w:t xml:space="preserve">"Malawi." </w:t>
      </w:r>
      <w:r w:rsidRPr="00B020CF">
        <w:rPr>
          <w:rFonts w:ascii="Garamond" w:hAnsi="Garamond" w:cs="Verdana"/>
          <w:i/>
          <w:iCs/>
          <w:sz w:val="22"/>
          <w:szCs w:val="22"/>
        </w:rPr>
        <w:t>FAOSTAT</w:t>
      </w:r>
      <w:r w:rsidRPr="00B020CF">
        <w:rPr>
          <w:rFonts w:ascii="Garamond" w:hAnsi="Garamond" w:cs="Verdana"/>
          <w:sz w:val="22"/>
          <w:szCs w:val="22"/>
        </w:rPr>
        <w:t xml:space="preserve">. FAO, Web. 22 Apr. 2014. </w:t>
      </w:r>
    </w:p>
    <w:p w:rsidR="00844217" w:rsidRDefault="00844217" w:rsidP="00B020CF">
      <w:pPr>
        <w:tabs>
          <w:tab w:val="left" w:pos="1107"/>
        </w:tabs>
        <w:spacing w:after="0"/>
        <w:rPr>
          <w:rFonts w:ascii="Garamond" w:hAnsi="Garamond" w:cs="Verdana"/>
          <w:sz w:val="22"/>
          <w:szCs w:val="22"/>
        </w:rPr>
      </w:pPr>
    </w:p>
    <w:p w:rsidR="00844217" w:rsidRDefault="00844217" w:rsidP="00B020CF">
      <w:pPr>
        <w:tabs>
          <w:tab w:val="left" w:pos="1107"/>
        </w:tabs>
        <w:spacing w:after="0"/>
        <w:rPr>
          <w:rFonts w:ascii="Garamond" w:hAnsi="Garamond" w:cs="Verdana"/>
          <w:sz w:val="22"/>
          <w:szCs w:val="22"/>
        </w:rPr>
      </w:pPr>
      <w:r w:rsidRPr="00844217">
        <w:rPr>
          <w:rFonts w:ascii="Garamond" w:hAnsi="Garamond" w:cs="Verdana"/>
          <w:sz w:val="22"/>
          <w:szCs w:val="22"/>
        </w:rPr>
        <w:t xml:space="preserve">"Permaculture in Malawi." </w:t>
      </w:r>
      <w:r w:rsidRPr="00844217">
        <w:rPr>
          <w:rFonts w:ascii="Garamond" w:hAnsi="Garamond" w:cs="Verdana"/>
          <w:i/>
          <w:iCs/>
          <w:sz w:val="22"/>
          <w:szCs w:val="22"/>
        </w:rPr>
        <w:t>Kusamala Institute of Agriculture and Ecology</w:t>
      </w:r>
      <w:r w:rsidRPr="00844217">
        <w:rPr>
          <w:rFonts w:ascii="Garamond" w:hAnsi="Garamond" w:cs="Verdana"/>
          <w:sz w:val="22"/>
          <w:szCs w:val="22"/>
        </w:rPr>
        <w:t>. Web. 11 Apr. 2014. &lt;http://www.kusamala.org&gt;.</w:t>
      </w:r>
    </w:p>
    <w:p w:rsidR="009F1A70" w:rsidRDefault="009F1A70" w:rsidP="00B020CF">
      <w:pPr>
        <w:tabs>
          <w:tab w:val="left" w:pos="1107"/>
        </w:tabs>
        <w:spacing w:after="0"/>
        <w:rPr>
          <w:rFonts w:ascii="Garamond" w:hAnsi="Garamond" w:cs="Verdana"/>
          <w:sz w:val="22"/>
          <w:szCs w:val="22"/>
        </w:rPr>
      </w:pPr>
    </w:p>
    <w:p w:rsidR="009F1A70" w:rsidRPr="009F1A70" w:rsidRDefault="009F1A70" w:rsidP="00B020CF">
      <w:pPr>
        <w:tabs>
          <w:tab w:val="left" w:pos="1107"/>
        </w:tabs>
        <w:spacing w:after="0"/>
        <w:rPr>
          <w:rFonts w:ascii="Garamond" w:hAnsi="Garamond" w:cs="Times New Roman"/>
          <w:sz w:val="22"/>
          <w:szCs w:val="22"/>
        </w:rPr>
      </w:pPr>
      <w:r w:rsidRPr="009F1A70">
        <w:rPr>
          <w:rFonts w:ascii="Garamond" w:hAnsi="Garamond" w:cs="Verdana"/>
          <w:sz w:val="22"/>
          <w:szCs w:val="22"/>
        </w:rPr>
        <w:t>Mala</w:t>
      </w:r>
      <w:r>
        <w:rPr>
          <w:rFonts w:ascii="Garamond" w:hAnsi="Garamond" w:cs="Verdana"/>
          <w:sz w:val="22"/>
          <w:szCs w:val="22"/>
        </w:rPr>
        <w:t xml:space="preserve">wi: Production Statistics. </w:t>
      </w:r>
      <w:proofErr w:type="gramStart"/>
      <w:r>
        <w:rPr>
          <w:rFonts w:ascii="Garamond" w:hAnsi="Garamond" w:cs="Verdana"/>
          <w:sz w:val="22"/>
          <w:szCs w:val="22"/>
        </w:rPr>
        <w:t>(2013</w:t>
      </w:r>
      <w:r w:rsidRPr="009F1A70">
        <w:rPr>
          <w:rFonts w:ascii="Garamond" w:hAnsi="Garamond" w:cs="Verdana"/>
          <w:sz w:val="22"/>
          <w:szCs w:val="22"/>
        </w:rPr>
        <w:t xml:space="preserve">). </w:t>
      </w:r>
      <w:r w:rsidRPr="009F1A70">
        <w:rPr>
          <w:rFonts w:ascii="Garamond" w:hAnsi="Garamond" w:cs="Verdana"/>
          <w:i/>
          <w:iCs/>
          <w:sz w:val="22"/>
          <w:szCs w:val="22"/>
        </w:rPr>
        <w:t>FAOSTAT</w:t>
      </w:r>
      <w:r w:rsidRPr="009F1A70">
        <w:rPr>
          <w:rFonts w:ascii="Garamond" w:hAnsi="Garamond" w:cs="Verdana"/>
          <w:sz w:val="22"/>
          <w:szCs w:val="22"/>
        </w:rPr>
        <w:t>.</w:t>
      </w:r>
      <w:proofErr w:type="gramEnd"/>
      <w:r w:rsidRPr="009F1A70">
        <w:rPr>
          <w:rFonts w:ascii="Garamond" w:hAnsi="Garamond" w:cs="Verdana"/>
          <w:sz w:val="22"/>
          <w:szCs w:val="22"/>
        </w:rPr>
        <w:t xml:space="preserve"> Retrieved April 19, 2014, from http://faostat.fao.org/site/339/default.aspx</w:t>
      </w:r>
    </w:p>
    <w:p w:rsidR="00800DC4" w:rsidRPr="00B020CF" w:rsidRDefault="00800DC4" w:rsidP="00B020CF">
      <w:pPr>
        <w:pStyle w:val="NormalWeb"/>
        <w:spacing w:after="0" w:afterAutospacing="0"/>
        <w:rPr>
          <w:rFonts w:ascii="Garamond" w:hAnsi="Garamond"/>
          <w:sz w:val="22"/>
          <w:szCs w:val="22"/>
        </w:rPr>
      </w:pPr>
      <w:r w:rsidRPr="00B020CF">
        <w:rPr>
          <w:rFonts w:ascii="Garamond" w:hAnsi="Garamond"/>
          <w:sz w:val="22"/>
          <w:szCs w:val="22"/>
        </w:rPr>
        <w:t xml:space="preserve">Mazunda, John. 2013. “Budget Allocation, Maize Yield Performance, and Food Security Outcomes Under Malawi’s Farm Input Subsidies Program.” Policy Note, International Food Policy Research Institute. </w:t>
      </w:r>
    </w:p>
    <w:p w:rsidR="00C677AD" w:rsidRPr="00B020CF" w:rsidRDefault="00C677AD" w:rsidP="00B020CF">
      <w:pPr>
        <w:spacing w:before="100" w:beforeAutospacing="1" w:after="0"/>
        <w:rPr>
          <w:rFonts w:ascii="Garamond" w:hAnsi="Garamond" w:cs="Times New Roman"/>
          <w:sz w:val="22"/>
          <w:szCs w:val="22"/>
          <w:lang w:eastAsia="en-US"/>
        </w:rPr>
      </w:pPr>
      <w:r w:rsidRPr="00B020CF">
        <w:rPr>
          <w:rFonts w:ascii="Garamond" w:hAnsi="Garamond" w:cs="Times New Roman"/>
          <w:sz w:val="22"/>
          <w:szCs w:val="22"/>
          <w:lang w:eastAsia="en-US"/>
        </w:rPr>
        <w:t xml:space="preserve">Mandala, Elias. 2005. The end of </w:t>
      </w:r>
      <w:proofErr w:type="spellStart"/>
      <w:r w:rsidRPr="00B020CF">
        <w:rPr>
          <w:rFonts w:ascii="Garamond" w:hAnsi="Garamond" w:cs="Times New Roman"/>
          <w:sz w:val="22"/>
          <w:szCs w:val="22"/>
          <w:lang w:eastAsia="en-US"/>
        </w:rPr>
        <w:t>Chidyerano</w:t>
      </w:r>
      <w:proofErr w:type="spellEnd"/>
      <w:r w:rsidRPr="00B020CF">
        <w:rPr>
          <w:rFonts w:ascii="Garamond" w:hAnsi="Garamond" w:cs="Times New Roman"/>
          <w:sz w:val="22"/>
          <w:szCs w:val="22"/>
          <w:lang w:eastAsia="en-US"/>
        </w:rPr>
        <w:t>: a history of food and everyday life in Malawi, 1860-2004. Ann Arbor: University of Michigan.</w:t>
      </w:r>
    </w:p>
    <w:p w:rsidR="0071226D" w:rsidRDefault="000521C0" w:rsidP="00B020CF">
      <w:pPr>
        <w:spacing w:before="100" w:beforeAutospacing="1" w:after="0"/>
        <w:rPr>
          <w:rFonts w:ascii="Garamond" w:hAnsi="Garamond" w:cs="Times New Roman"/>
          <w:sz w:val="22"/>
          <w:szCs w:val="22"/>
          <w:lang w:eastAsia="en-US"/>
        </w:rPr>
      </w:pPr>
      <w:r w:rsidRPr="00B020CF">
        <w:rPr>
          <w:rFonts w:ascii="Garamond" w:hAnsi="Garamond" w:cs="Times New Roman"/>
          <w:sz w:val="22"/>
          <w:szCs w:val="22"/>
          <w:lang w:eastAsia="en-US"/>
        </w:rPr>
        <w:lastRenderedPageBreak/>
        <w:t>Nordin, Kristof</w:t>
      </w:r>
      <w:r w:rsidR="005279FA" w:rsidRPr="00B020CF">
        <w:rPr>
          <w:rFonts w:ascii="Garamond" w:hAnsi="Garamond" w:cs="Times New Roman"/>
          <w:sz w:val="22"/>
          <w:szCs w:val="22"/>
          <w:lang w:eastAsia="en-US"/>
        </w:rPr>
        <w:t>. June 24-29, 2013. “Personal Communication.”</w:t>
      </w:r>
    </w:p>
    <w:p w:rsidR="009F1A70" w:rsidRPr="00B020CF" w:rsidRDefault="009F1A70" w:rsidP="00B020CF">
      <w:pPr>
        <w:spacing w:before="100" w:beforeAutospacing="1" w:after="0"/>
        <w:rPr>
          <w:rFonts w:ascii="Garamond" w:hAnsi="Garamond" w:cs="Times New Roman"/>
          <w:sz w:val="22"/>
          <w:szCs w:val="22"/>
          <w:lang w:eastAsia="en-US"/>
        </w:rPr>
      </w:pPr>
    </w:p>
    <w:p w:rsidR="00F57B11" w:rsidRPr="00B020CF" w:rsidRDefault="00F57B11" w:rsidP="00B020CF">
      <w:pPr>
        <w:tabs>
          <w:tab w:val="left" w:pos="1107"/>
        </w:tabs>
        <w:spacing w:after="0"/>
        <w:rPr>
          <w:rFonts w:ascii="Garamond" w:hAnsi="Garamond" w:cs="Times New Roman"/>
          <w:sz w:val="22"/>
          <w:szCs w:val="22"/>
        </w:rPr>
      </w:pPr>
      <w:r w:rsidRPr="00B020CF">
        <w:rPr>
          <w:rFonts w:ascii="Garamond" w:hAnsi="Garamond" w:cs="Verdana"/>
          <w:sz w:val="22"/>
          <w:szCs w:val="22"/>
        </w:rPr>
        <w:t xml:space="preserve">Nyenje, P., </w:t>
      </w:r>
      <w:proofErr w:type="spellStart"/>
      <w:r w:rsidRPr="00B020CF">
        <w:rPr>
          <w:rFonts w:ascii="Garamond" w:hAnsi="Garamond" w:cs="Verdana"/>
          <w:sz w:val="22"/>
          <w:szCs w:val="22"/>
        </w:rPr>
        <w:t>Foppen</w:t>
      </w:r>
      <w:proofErr w:type="spellEnd"/>
      <w:r w:rsidRPr="00B020CF">
        <w:rPr>
          <w:rFonts w:ascii="Garamond" w:hAnsi="Garamond" w:cs="Verdana"/>
          <w:sz w:val="22"/>
          <w:szCs w:val="22"/>
        </w:rPr>
        <w:t xml:space="preserve">, J., &amp; </w:t>
      </w:r>
      <w:proofErr w:type="spellStart"/>
      <w:r w:rsidRPr="00B020CF">
        <w:rPr>
          <w:rFonts w:ascii="Garamond" w:hAnsi="Garamond" w:cs="Verdana"/>
          <w:sz w:val="22"/>
          <w:szCs w:val="22"/>
        </w:rPr>
        <w:t>Kulabako</w:t>
      </w:r>
      <w:proofErr w:type="spellEnd"/>
      <w:r w:rsidRPr="00B020CF">
        <w:rPr>
          <w:rFonts w:ascii="Garamond" w:hAnsi="Garamond" w:cs="Verdana"/>
          <w:sz w:val="22"/>
          <w:szCs w:val="22"/>
        </w:rPr>
        <w:t xml:space="preserve">, R. (2010). Eutrophication and nutrient release in urban areas of sub-Saharan Africa. </w:t>
      </w:r>
      <w:r w:rsidRPr="00B020CF">
        <w:rPr>
          <w:rFonts w:ascii="Garamond" w:hAnsi="Garamond" w:cs="Verdana"/>
          <w:i/>
          <w:iCs/>
          <w:sz w:val="22"/>
          <w:szCs w:val="22"/>
        </w:rPr>
        <w:t xml:space="preserve">Science </w:t>
      </w:r>
      <w:r w:rsidR="00B020CF" w:rsidRPr="00B020CF">
        <w:rPr>
          <w:rFonts w:ascii="Garamond" w:hAnsi="Garamond" w:cs="Verdana"/>
          <w:i/>
          <w:iCs/>
          <w:sz w:val="22"/>
          <w:szCs w:val="22"/>
        </w:rPr>
        <w:t xml:space="preserve">of the </w:t>
      </w:r>
      <w:r w:rsidRPr="00B020CF">
        <w:rPr>
          <w:rFonts w:ascii="Garamond" w:hAnsi="Garamond" w:cs="Verdana"/>
          <w:i/>
          <w:iCs/>
          <w:sz w:val="22"/>
          <w:szCs w:val="22"/>
        </w:rPr>
        <w:t>Total Environment</w:t>
      </w:r>
      <w:r w:rsidRPr="00B020CF">
        <w:rPr>
          <w:rFonts w:ascii="Garamond" w:hAnsi="Garamond" w:cs="Verdana"/>
          <w:sz w:val="22"/>
          <w:szCs w:val="22"/>
        </w:rPr>
        <w:t xml:space="preserve">, </w:t>
      </w:r>
      <w:r w:rsidRPr="00B020CF">
        <w:rPr>
          <w:rFonts w:ascii="Garamond" w:hAnsi="Garamond" w:cs="Verdana"/>
          <w:i/>
          <w:iCs/>
          <w:sz w:val="22"/>
          <w:szCs w:val="22"/>
        </w:rPr>
        <w:t>3</w:t>
      </w:r>
      <w:r w:rsidRPr="00B020CF">
        <w:rPr>
          <w:rFonts w:ascii="Garamond" w:hAnsi="Garamond" w:cs="Verdana"/>
          <w:sz w:val="22"/>
          <w:szCs w:val="22"/>
        </w:rPr>
        <w:t>, 447-455.</w:t>
      </w:r>
    </w:p>
    <w:p w:rsidR="00800DC4" w:rsidRPr="00B020CF" w:rsidRDefault="00800DC4" w:rsidP="00B020CF">
      <w:pPr>
        <w:pStyle w:val="NormalWeb"/>
        <w:spacing w:after="0" w:afterAutospacing="0"/>
        <w:rPr>
          <w:rFonts w:ascii="Garamond" w:hAnsi="Garamond"/>
          <w:sz w:val="22"/>
          <w:szCs w:val="22"/>
        </w:rPr>
      </w:pPr>
      <w:r w:rsidRPr="00B020CF">
        <w:rPr>
          <w:rFonts w:ascii="Garamond" w:hAnsi="Garamond"/>
          <w:sz w:val="22"/>
          <w:szCs w:val="22"/>
        </w:rPr>
        <w:t xml:space="preserve">Ricker-Gilbert, J., and T. Jayne. 2012. Do fertilizer subsidies boost staple crop production and reduce poverty across the distribution of small- holders in Africa? </w:t>
      </w:r>
      <w:proofErr w:type="spellStart"/>
      <w:r w:rsidRPr="00B020CF">
        <w:rPr>
          <w:rFonts w:ascii="Garamond" w:hAnsi="Garamond"/>
          <w:sz w:val="22"/>
          <w:szCs w:val="22"/>
        </w:rPr>
        <w:t>Quantile</w:t>
      </w:r>
      <w:proofErr w:type="spellEnd"/>
      <w:r w:rsidRPr="00B020CF">
        <w:rPr>
          <w:rFonts w:ascii="Garamond" w:hAnsi="Garamond"/>
          <w:sz w:val="22"/>
          <w:szCs w:val="22"/>
        </w:rPr>
        <w:t xml:space="preserve"> regression results from Malawi. Paper presented at the 28th International Conference of Agricultural Economists, 18-24 August, </w:t>
      </w:r>
      <w:proofErr w:type="spellStart"/>
      <w:r w:rsidRPr="00B020CF">
        <w:rPr>
          <w:rFonts w:ascii="Garamond" w:hAnsi="Garamond"/>
          <w:sz w:val="22"/>
          <w:szCs w:val="22"/>
        </w:rPr>
        <w:t>Foz</w:t>
      </w:r>
      <w:proofErr w:type="spellEnd"/>
      <w:r w:rsidRPr="00B020CF">
        <w:rPr>
          <w:rFonts w:ascii="Garamond" w:hAnsi="Garamond"/>
          <w:sz w:val="22"/>
          <w:szCs w:val="22"/>
        </w:rPr>
        <w:t xml:space="preserve"> do Iguacu, Brazil. </w:t>
      </w:r>
    </w:p>
    <w:p w:rsidR="005D2236" w:rsidRPr="00B020CF" w:rsidRDefault="005D2236" w:rsidP="00B020CF">
      <w:pPr>
        <w:pStyle w:val="NormalWeb"/>
        <w:spacing w:after="0" w:afterAutospacing="0"/>
        <w:rPr>
          <w:rFonts w:ascii="Garamond" w:hAnsi="Garamond"/>
          <w:sz w:val="22"/>
          <w:szCs w:val="22"/>
        </w:rPr>
      </w:pPr>
      <w:r w:rsidRPr="00B020CF">
        <w:rPr>
          <w:rFonts w:ascii="Garamond" w:hAnsi="Garamond" w:cs="Verdana"/>
          <w:sz w:val="22"/>
          <w:szCs w:val="22"/>
          <w:u w:color="0000FF"/>
        </w:rPr>
        <w:t xml:space="preserve">Schutter, O. D. (2013). </w:t>
      </w:r>
      <w:proofErr w:type="gramStart"/>
      <w:r w:rsidRPr="00B020CF">
        <w:rPr>
          <w:rFonts w:ascii="Garamond" w:hAnsi="Garamond" w:cs="Verdana"/>
          <w:sz w:val="22"/>
          <w:szCs w:val="22"/>
          <w:u w:color="0000FF"/>
        </w:rPr>
        <w:t>From hand-outs to rights – breaking the cycle of perpetual food insecurity in Malawi.</w:t>
      </w:r>
      <w:proofErr w:type="gramEnd"/>
      <w:r w:rsidRPr="00B020CF">
        <w:rPr>
          <w:rFonts w:ascii="Garamond" w:hAnsi="Garamond" w:cs="Verdana"/>
          <w:sz w:val="22"/>
          <w:szCs w:val="22"/>
          <w:u w:color="0000FF"/>
        </w:rPr>
        <w:t xml:space="preserve"> </w:t>
      </w:r>
      <w:proofErr w:type="gramStart"/>
      <w:r w:rsidRPr="00B020CF">
        <w:rPr>
          <w:rFonts w:ascii="Garamond" w:hAnsi="Garamond" w:cs="Verdana"/>
          <w:i/>
          <w:iCs/>
          <w:sz w:val="22"/>
          <w:szCs w:val="22"/>
          <w:u w:color="0000FF"/>
        </w:rPr>
        <w:t>United Nations Human Rights</w:t>
      </w:r>
      <w:r w:rsidRPr="00B020CF">
        <w:rPr>
          <w:rFonts w:ascii="Garamond" w:hAnsi="Garamond" w:cs="Verdana"/>
          <w:sz w:val="22"/>
          <w:szCs w:val="22"/>
          <w:u w:color="0000FF"/>
        </w:rPr>
        <w:t xml:space="preserve">, </w:t>
      </w:r>
      <w:r w:rsidRPr="00B020CF">
        <w:rPr>
          <w:rFonts w:ascii="Garamond" w:hAnsi="Garamond" w:cs="Verdana"/>
          <w:i/>
          <w:iCs/>
          <w:sz w:val="22"/>
          <w:szCs w:val="22"/>
          <w:u w:color="0000FF"/>
        </w:rPr>
        <w:t>7</w:t>
      </w:r>
      <w:r w:rsidRPr="00B020CF">
        <w:rPr>
          <w:rFonts w:ascii="Garamond" w:hAnsi="Garamond" w:cs="Verdana"/>
          <w:sz w:val="22"/>
          <w:szCs w:val="22"/>
          <w:u w:color="0000FF"/>
        </w:rPr>
        <w:t>.</w:t>
      </w:r>
      <w:proofErr w:type="gramEnd"/>
      <w:r w:rsidRPr="00B020CF">
        <w:rPr>
          <w:rFonts w:ascii="Garamond" w:hAnsi="Garamond" w:cs="Verdana"/>
          <w:sz w:val="22"/>
          <w:szCs w:val="22"/>
          <w:u w:color="0000FF"/>
        </w:rPr>
        <w:t xml:space="preserve"> </w:t>
      </w:r>
    </w:p>
    <w:p w:rsidR="00800DC4" w:rsidRPr="00B020CF" w:rsidRDefault="00800DC4" w:rsidP="00B020CF">
      <w:pPr>
        <w:pStyle w:val="NormalWeb"/>
        <w:spacing w:after="0" w:afterAutospacing="0"/>
        <w:rPr>
          <w:rFonts w:ascii="Garamond" w:hAnsi="Garamond" w:cs="Verdana"/>
          <w:sz w:val="22"/>
          <w:szCs w:val="22"/>
        </w:rPr>
      </w:pPr>
      <w:proofErr w:type="spellStart"/>
      <w:r w:rsidRPr="00B020CF">
        <w:rPr>
          <w:rFonts w:ascii="Garamond" w:hAnsi="Garamond" w:cs="Verdana"/>
          <w:sz w:val="22"/>
          <w:szCs w:val="22"/>
        </w:rPr>
        <w:t>Seppo</w:t>
      </w:r>
      <w:proofErr w:type="spellEnd"/>
      <w:r w:rsidRPr="00B020CF">
        <w:rPr>
          <w:rFonts w:ascii="Garamond" w:hAnsi="Garamond" w:cs="Verdana"/>
          <w:sz w:val="22"/>
          <w:szCs w:val="22"/>
        </w:rPr>
        <w:t xml:space="preserve">, M. (2013). </w:t>
      </w:r>
      <w:proofErr w:type="gramStart"/>
      <w:r w:rsidRPr="00B020CF">
        <w:rPr>
          <w:rFonts w:ascii="Garamond" w:hAnsi="Garamond" w:cs="Verdana"/>
          <w:sz w:val="22"/>
          <w:szCs w:val="22"/>
        </w:rPr>
        <w:t>Malawi Food Insecurity Humanitarian Update</w:t>
      </w:r>
      <w:r w:rsidR="00B020CF" w:rsidRPr="00B020CF">
        <w:rPr>
          <w:rFonts w:ascii="Garamond" w:hAnsi="Garamond" w:cs="Verdana"/>
          <w:sz w:val="22"/>
          <w:szCs w:val="22"/>
        </w:rPr>
        <w:t xml:space="preserve"> to the United Nations</w:t>
      </w:r>
      <w:r w:rsidRPr="00B020CF">
        <w:rPr>
          <w:rFonts w:ascii="Garamond" w:hAnsi="Garamond" w:cs="Verdana"/>
          <w:sz w:val="22"/>
          <w:szCs w:val="22"/>
        </w:rPr>
        <w:t>.</w:t>
      </w:r>
      <w:proofErr w:type="gramEnd"/>
      <w:r w:rsidRPr="00B020CF">
        <w:rPr>
          <w:rFonts w:ascii="Garamond" w:hAnsi="Garamond" w:cs="Verdana"/>
          <w:sz w:val="22"/>
          <w:szCs w:val="22"/>
        </w:rPr>
        <w:t xml:space="preserve"> </w:t>
      </w:r>
      <w:r w:rsidRPr="00B020CF">
        <w:rPr>
          <w:rFonts w:ascii="Garamond" w:hAnsi="Garamond" w:cs="Verdana"/>
          <w:i/>
          <w:iCs/>
          <w:sz w:val="22"/>
          <w:szCs w:val="22"/>
        </w:rPr>
        <w:t>13</w:t>
      </w:r>
      <w:r w:rsidRPr="00B020CF">
        <w:rPr>
          <w:rFonts w:ascii="Garamond" w:hAnsi="Garamond" w:cs="Verdana"/>
          <w:sz w:val="22"/>
          <w:szCs w:val="22"/>
        </w:rPr>
        <w:t>, 1-5.</w:t>
      </w:r>
    </w:p>
    <w:p w:rsidR="00E9519D" w:rsidRPr="00B020CF" w:rsidRDefault="00E9519D" w:rsidP="00B020CF">
      <w:pPr>
        <w:pStyle w:val="NormalWeb"/>
        <w:spacing w:after="0" w:afterAutospacing="0"/>
        <w:rPr>
          <w:rFonts w:ascii="Garamond" w:hAnsi="Garamond"/>
          <w:sz w:val="22"/>
          <w:szCs w:val="22"/>
        </w:rPr>
      </w:pPr>
      <w:proofErr w:type="spellStart"/>
      <w:r w:rsidRPr="00B020CF">
        <w:rPr>
          <w:rFonts w:ascii="Garamond" w:hAnsi="Garamond" w:cs="Verdana"/>
          <w:sz w:val="22"/>
          <w:szCs w:val="22"/>
        </w:rPr>
        <w:t>Tafirenyika</w:t>
      </w:r>
      <w:proofErr w:type="spellEnd"/>
      <w:r w:rsidRPr="00B020CF">
        <w:rPr>
          <w:rFonts w:ascii="Garamond" w:hAnsi="Garamond" w:cs="Verdana"/>
          <w:sz w:val="22"/>
          <w:szCs w:val="22"/>
        </w:rPr>
        <w:t xml:space="preserve">, </w:t>
      </w:r>
      <w:proofErr w:type="spellStart"/>
      <w:r w:rsidRPr="00B020CF">
        <w:rPr>
          <w:rFonts w:ascii="Garamond" w:hAnsi="Garamond" w:cs="Verdana"/>
          <w:sz w:val="22"/>
          <w:szCs w:val="22"/>
        </w:rPr>
        <w:t>Masimba</w:t>
      </w:r>
      <w:proofErr w:type="spellEnd"/>
      <w:r w:rsidRPr="00B020CF">
        <w:rPr>
          <w:rFonts w:ascii="Garamond" w:hAnsi="Garamond" w:cs="Verdana"/>
          <w:sz w:val="22"/>
          <w:szCs w:val="22"/>
        </w:rPr>
        <w:t xml:space="preserve">. "What went wrong? Lessons from Malawi’s food crisis." </w:t>
      </w:r>
      <w:r w:rsidRPr="00B020CF">
        <w:rPr>
          <w:rFonts w:ascii="Garamond" w:hAnsi="Garamond" w:cs="Verdana"/>
          <w:i/>
          <w:iCs/>
          <w:sz w:val="22"/>
          <w:szCs w:val="22"/>
        </w:rPr>
        <w:t>Africa Renewal</w:t>
      </w:r>
      <w:r w:rsidRPr="00B020CF">
        <w:rPr>
          <w:rFonts w:ascii="Garamond" w:hAnsi="Garamond" w:cs="Verdana"/>
          <w:sz w:val="22"/>
          <w:szCs w:val="22"/>
        </w:rPr>
        <w:t xml:space="preserve"> Jan. 2009: 9. Print.</w:t>
      </w:r>
    </w:p>
    <w:p w:rsidR="00800DC4" w:rsidRPr="00B020CF" w:rsidRDefault="00800DC4" w:rsidP="00B020CF">
      <w:pPr>
        <w:pStyle w:val="NormalWeb"/>
        <w:spacing w:after="0" w:afterAutospacing="0"/>
        <w:rPr>
          <w:rFonts w:ascii="Garamond" w:hAnsi="Garamond"/>
          <w:sz w:val="22"/>
          <w:szCs w:val="22"/>
        </w:rPr>
      </w:pPr>
      <w:r w:rsidRPr="00B020CF">
        <w:rPr>
          <w:rFonts w:ascii="Garamond" w:hAnsi="Garamond"/>
          <w:sz w:val="22"/>
          <w:szCs w:val="22"/>
        </w:rPr>
        <w:t xml:space="preserve">World Bank. 2013. Malawi agricultural public expenditure review (2000- 2013). Lilongwe: Malawi. </w:t>
      </w:r>
    </w:p>
    <w:p w:rsidR="0093425B" w:rsidRPr="00B020CF" w:rsidRDefault="0093425B" w:rsidP="00B020CF">
      <w:pPr>
        <w:tabs>
          <w:tab w:val="left" w:pos="1107"/>
        </w:tabs>
        <w:spacing w:after="0"/>
        <w:rPr>
          <w:rFonts w:ascii="Garamond" w:hAnsi="Garamond" w:cs="Arial"/>
          <w:sz w:val="22"/>
          <w:szCs w:val="22"/>
        </w:rPr>
      </w:pPr>
    </w:p>
    <w:p w:rsidR="00B020CF" w:rsidRPr="00B020CF" w:rsidRDefault="00B020CF" w:rsidP="00B020CF">
      <w:pPr>
        <w:tabs>
          <w:tab w:val="left" w:pos="1107"/>
        </w:tabs>
        <w:spacing w:after="0"/>
        <w:rPr>
          <w:rFonts w:ascii="Garamond" w:hAnsi="Garamond" w:cs="Times New Roman"/>
          <w:sz w:val="22"/>
          <w:szCs w:val="22"/>
        </w:rPr>
      </w:pPr>
      <w:r w:rsidRPr="00B020CF">
        <w:rPr>
          <w:rFonts w:ascii="Garamond" w:hAnsi="Garamond" w:cs="Verdana"/>
          <w:sz w:val="22"/>
          <w:szCs w:val="22"/>
        </w:rPr>
        <w:t xml:space="preserve">"World </w:t>
      </w:r>
      <w:proofErr w:type="spellStart"/>
      <w:r w:rsidRPr="00B020CF">
        <w:rPr>
          <w:rFonts w:ascii="Garamond" w:hAnsi="Garamond" w:cs="Verdana"/>
          <w:sz w:val="22"/>
          <w:szCs w:val="22"/>
        </w:rPr>
        <w:t>Factbook</w:t>
      </w:r>
      <w:proofErr w:type="spellEnd"/>
      <w:r w:rsidRPr="00B020CF">
        <w:rPr>
          <w:rFonts w:ascii="Garamond" w:hAnsi="Garamond" w:cs="Verdana"/>
          <w:sz w:val="22"/>
          <w:szCs w:val="22"/>
        </w:rPr>
        <w:t xml:space="preserve">: Malawi." </w:t>
      </w:r>
      <w:r w:rsidRPr="00B020CF">
        <w:rPr>
          <w:rFonts w:ascii="Garamond" w:hAnsi="Garamond" w:cs="Verdana"/>
          <w:i/>
          <w:iCs/>
          <w:sz w:val="22"/>
          <w:szCs w:val="22"/>
        </w:rPr>
        <w:t>Central Intelligence Agency</w:t>
      </w:r>
      <w:r w:rsidRPr="00B020CF">
        <w:rPr>
          <w:rFonts w:ascii="Garamond" w:hAnsi="Garamond" w:cs="Verdana"/>
          <w:sz w:val="22"/>
          <w:szCs w:val="22"/>
        </w:rPr>
        <w:t>. CIA, Web. 8 Apr. 2014. &lt;https://www.cia.gov/library/publications/the-world-factbook.html</w:t>
      </w:r>
    </w:p>
    <w:p w:rsidR="00867E1B" w:rsidRPr="00B020CF" w:rsidRDefault="00867E1B" w:rsidP="00B020CF">
      <w:pPr>
        <w:tabs>
          <w:tab w:val="left" w:pos="1107"/>
        </w:tabs>
        <w:spacing w:after="0"/>
        <w:rPr>
          <w:rFonts w:ascii="Garamond" w:hAnsi="Garamond" w:cs="Arial"/>
          <w:sz w:val="22"/>
          <w:szCs w:val="22"/>
        </w:rPr>
      </w:pPr>
    </w:p>
    <w:p w:rsidR="00867E1B" w:rsidRPr="00B020CF" w:rsidRDefault="00867E1B" w:rsidP="00B020CF">
      <w:pPr>
        <w:tabs>
          <w:tab w:val="left" w:pos="1107"/>
        </w:tabs>
        <w:spacing w:after="0"/>
        <w:rPr>
          <w:rFonts w:ascii="Garamond" w:hAnsi="Garamond" w:cs="Verdana"/>
          <w:sz w:val="22"/>
          <w:szCs w:val="22"/>
        </w:rPr>
      </w:pPr>
      <w:r w:rsidRPr="00B020CF">
        <w:rPr>
          <w:rFonts w:ascii="Garamond" w:hAnsi="Garamond" w:cs="Verdana"/>
          <w:sz w:val="22"/>
          <w:szCs w:val="22"/>
        </w:rPr>
        <w:t xml:space="preserve">Wroe, Daniel. "Donors, Dependency, and Political Crisis in Malawi." </w:t>
      </w:r>
      <w:r w:rsidRPr="00B020CF">
        <w:rPr>
          <w:rFonts w:ascii="Garamond" w:hAnsi="Garamond" w:cs="Verdana"/>
          <w:i/>
          <w:iCs/>
          <w:sz w:val="22"/>
          <w:szCs w:val="22"/>
        </w:rPr>
        <w:t>African Affairs</w:t>
      </w:r>
      <w:r w:rsidRPr="00B020CF">
        <w:rPr>
          <w:rFonts w:ascii="Garamond" w:hAnsi="Garamond" w:cs="Verdana"/>
          <w:sz w:val="22"/>
          <w:szCs w:val="22"/>
        </w:rPr>
        <w:t xml:space="preserve"> 111 (2012): 135-144. Print.</w:t>
      </w:r>
    </w:p>
    <w:p w:rsidR="00867E1B" w:rsidRPr="00B020CF" w:rsidRDefault="00867E1B" w:rsidP="00B020CF">
      <w:pPr>
        <w:tabs>
          <w:tab w:val="left" w:pos="1107"/>
        </w:tabs>
        <w:spacing w:after="0"/>
        <w:rPr>
          <w:rFonts w:ascii="Garamond" w:hAnsi="Garamond" w:cs="Verdana"/>
          <w:sz w:val="22"/>
          <w:szCs w:val="22"/>
        </w:rPr>
      </w:pPr>
    </w:p>
    <w:sectPr w:rsidR="00867E1B" w:rsidRPr="00B020CF" w:rsidSect="0071226D">
      <w:footerReference w:type="even" r:id="rId17"/>
      <w:footerReference w:type="default" r:id="rId1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38A" w:rsidRDefault="0060538A" w:rsidP="006F0CD4">
      <w:pPr>
        <w:spacing w:after="0"/>
      </w:pPr>
      <w:r>
        <w:separator/>
      </w:r>
    </w:p>
  </w:endnote>
  <w:endnote w:type="continuationSeparator" w:id="0">
    <w:p w:rsidR="0060538A" w:rsidRDefault="0060538A" w:rsidP="006F0C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D2" w:rsidRDefault="00AE7E62" w:rsidP="0071226D">
    <w:pPr>
      <w:pStyle w:val="Footer"/>
      <w:framePr w:wrap="around" w:vAnchor="text" w:hAnchor="margin" w:xAlign="right" w:y="1"/>
      <w:rPr>
        <w:rStyle w:val="PageNumber"/>
      </w:rPr>
    </w:pPr>
    <w:r>
      <w:rPr>
        <w:rStyle w:val="PageNumber"/>
      </w:rPr>
      <w:fldChar w:fldCharType="begin"/>
    </w:r>
    <w:r w:rsidR="00045BD2">
      <w:rPr>
        <w:rStyle w:val="PageNumber"/>
      </w:rPr>
      <w:instrText xml:space="preserve">PAGE  </w:instrText>
    </w:r>
    <w:r>
      <w:rPr>
        <w:rStyle w:val="PageNumber"/>
      </w:rPr>
      <w:fldChar w:fldCharType="end"/>
    </w:r>
  </w:p>
  <w:p w:rsidR="00045BD2" w:rsidRDefault="00045BD2" w:rsidP="007122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D2" w:rsidRDefault="00AE7E62" w:rsidP="0071226D">
    <w:pPr>
      <w:pStyle w:val="Footer"/>
      <w:framePr w:wrap="around" w:vAnchor="text" w:hAnchor="margin" w:xAlign="right" w:y="1"/>
      <w:rPr>
        <w:rStyle w:val="PageNumber"/>
      </w:rPr>
    </w:pPr>
    <w:r>
      <w:rPr>
        <w:rStyle w:val="PageNumber"/>
      </w:rPr>
      <w:fldChar w:fldCharType="begin"/>
    </w:r>
    <w:r w:rsidR="00045BD2">
      <w:rPr>
        <w:rStyle w:val="PageNumber"/>
      </w:rPr>
      <w:instrText xml:space="preserve">PAGE  </w:instrText>
    </w:r>
    <w:r>
      <w:rPr>
        <w:rStyle w:val="PageNumber"/>
      </w:rPr>
      <w:fldChar w:fldCharType="separate"/>
    </w:r>
    <w:r w:rsidR="008937D7">
      <w:rPr>
        <w:rStyle w:val="PageNumber"/>
        <w:noProof/>
      </w:rPr>
      <w:t>2</w:t>
    </w:r>
    <w:r>
      <w:rPr>
        <w:rStyle w:val="PageNumber"/>
      </w:rPr>
      <w:fldChar w:fldCharType="end"/>
    </w:r>
  </w:p>
  <w:p w:rsidR="00045BD2" w:rsidRDefault="00045BD2" w:rsidP="007122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38A" w:rsidRDefault="0060538A" w:rsidP="006F0CD4">
      <w:pPr>
        <w:spacing w:after="0"/>
      </w:pPr>
      <w:r>
        <w:separator/>
      </w:r>
    </w:p>
  </w:footnote>
  <w:footnote w:type="continuationSeparator" w:id="0">
    <w:p w:rsidR="0060538A" w:rsidRDefault="0060538A" w:rsidP="006F0CD4">
      <w:pPr>
        <w:spacing w:after="0"/>
      </w:pPr>
      <w:r>
        <w:continuationSeparator/>
      </w:r>
    </w:p>
  </w:footnote>
  <w:footnote w:id="1">
    <w:p w:rsidR="00045BD2" w:rsidRPr="0010589A" w:rsidRDefault="00045BD2" w:rsidP="009F1A70">
      <w:pPr>
        <w:pStyle w:val="ListParagraph"/>
        <w:numPr>
          <w:ilvl w:val="0"/>
          <w:numId w:val="4"/>
        </w:numPr>
        <w:tabs>
          <w:tab w:val="left" w:pos="1107"/>
        </w:tabs>
        <w:spacing w:after="0"/>
        <w:rPr>
          <w:rFonts w:ascii="Garamond" w:hAnsi="Garamond" w:cs="Times New Roman"/>
          <w:sz w:val="20"/>
          <w:szCs w:val="20"/>
        </w:rPr>
      </w:pPr>
      <w:r w:rsidRPr="0010589A">
        <w:rPr>
          <w:rFonts w:ascii="Garamond" w:hAnsi="Garamond" w:cs="Times New Roman"/>
          <w:sz w:val="20"/>
          <w:szCs w:val="20"/>
        </w:rPr>
        <w:t>Chibwana et al 2011</w:t>
      </w:r>
    </w:p>
    <w:p w:rsidR="00045BD2" w:rsidRPr="0010589A" w:rsidRDefault="00045BD2" w:rsidP="009F1A70">
      <w:pPr>
        <w:pStyle w:val="ListParagraph"/>
        <w:numPr>
          <w:ilvl w:val="0"/>
          <w:numId w:val="4"/>
        </w:numPr>
        <w:tabs>
          <w:tab w:val="left" w:pos="1107"/>
        </w:tabs>
        <w:spacing w:after="0"/>
        <w:rPr>
          <w:rFonts w:ascii="Garamond" w:hAnsi="Garamond" w:cs="Times New Roman"/>
          <w:sz w:val="20"/>
          <w:szCs w:val="20"/>
        </w:rPr>
      </w:pPr>
      <w:r w:rsidRPr="0010589A">
        <w:rPr>
          <w:rFonts w:ascii="Garamond" w:hAnsi="Garamond" w:cs="Times New Roman"/>
          <w:sz w:val="20"/>
          <w:szCs w:val="20"/>
        </w:rPr>
        <w:t>Chibwana &amp; Fisher 2011</w:t>
      </w:r>
    </w:p>
    <w:p w:rsidR="00045BD2" w:rsidRPr="0010589A" w:rsidRDefault="00045BD2" w:rsidP="009F1A70">
      <w:pPr>
        <w:pStyle w:val="ListParagraph"/>
        <w:numPr>
          <w:ilvl w:val="0"/>
          <w:numId w:val="4"/>
        </w:numPr>
        <w:tabs>
          <w:tab w:val="left" w:pos="1107"/>
        </w:tabs>
        <w:spacing w:after="0"/>
        <w:rPr>
          <w:rFonts w:ascii="Garamond" w:hAnsi="Garamond" w:cs="Times New Roman"/>
          <w:sz w:val="20"/>
          <w:szCs w:val="20"/>
        </w:rPr>
      </w:pPr>
      <w:r w:rsidRPr="0010589A">
        <w:rPr>
          <w:rFonts w:ascii="Garamond" w:hAnsi="Garamond" w:cs="Times New Roman"/>
          <w:sz w:val="20"/>
          <w:szCs w:val="20"/>
        </w:rPr>
        <w:t>Wroe, 2012</w:t>
      </w:r>
    </w:p>
    <w:p w:rsidR="00045BD2" w:rsidRPr="0010589A" w:rsidRDefault="00045BD2" w:rsidP="009F1A70">
      <w:pPr>
        <w:pStyle w:val="ListParagraph"/>
        <w:numPr>
          <w:ilvl w:val="0"/>
          <w:numId w:val="4"/>
        </w:numPr>
        <w:tabs>
          <w:tab w:val="left" w:pos="1107"/>
        </w:tabs>
        <w:spacing w:after="0"/>
        <w:rPr>
          <w:rFonts w:ascii="Garamond" w:hAnsi="Garamond" w:cs="Times New Roman"/>
          <w:sz w:val="20"/>
          <w:szCs w:val="20"/>
        </w:rPr>
      </w:pPr>
      <w:r w:rsidRPr="0010589A">
        <w:rPr>
          <w:rFonts w:ascii="Garamond" w:hAnsi="Garamond" w:cs="Times New Roman"/>
          <w:sz w:val="20"/>
          <w:szCs w:val="20"/>
        </w:rPr>
        <w:t>Dorward &amp; Chirwa 2011</w:t>
      </w:r>
    </w:p>
    <w:p w:rsidR="00045BD2" w:rsidRPr="0010589A" w:rsidRDefault="00045BD2" w:rsidP="009F1A70">
      <w:pPr>
        <w:pStyle w:val="ListParagraph"/>
        <w:numPr>
          <w:ilvl w:val="0"/>
          <w:numId w:val="4"/>
        </w:numPr>
        <w:tabs>
          <w:tab w:val="left" w:pos="1107"/>
        </w:tabs>
        <w:spacing w:after="0"/>
        <w:rPr>
          <w:rFonts w:ascii="Garamond" w:hAnsi="Garamond" w:cs="Times New Roman"/>
          <w:sz w:val="20"/>
          <w:szCs w:val="20"/>
        </w:rPr>
      </w:pPr>
      <w:r w:rsidRPr="0010589A">
        <w:rPr>
          <w:rFonts w:ascii="Garamond" w:hAnsi="Garamond" w:cs="Times New Roman"/>
          <w:sz w:val="20"/>
          <w:szCs w:val="20"/>
        </w:rPr>
        <w:t>Nordin, 2013</w:t>
      </w:r>
    </w:p>
    <w:p w:rsidR="00045BD2" w:rsidRDefault="00045BD2">
      <w:pPr>
        <w:pStyle w:val="FootnoteText"/>
      </w:pPr>
    </w:p>
  </w:footnote>
  <w:footnote w:id="2">
    <w:p w:rsidR="00045BD2" w:rsidRDefault="00045BD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236683"/>
    <w:multiLevelType w:val="hybridMultilevel"/>
    <w:tmpl w:val="8CD0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A7686"/>
    <w:multiLevelType w:val="multilevel"/>
    <w:tmpl w:val="FB4C4588"/>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A652E9F"/>
    <w:multiLevelType w:val="hybridMultilevel"/>
    <w:tmpl w:val="5E0A0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F4343"/>
    <w:multiLevelType w:val="hybridMultilevel"/>
    <w:tmpl w:val="C33C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7807E1"/>
    <w:rsid w:val="00044CD1"/>
    <w:rsid w:val="00045BD2"/>
    <w:rsid w:val="000521C0"/>
    <w:rsid w:val="00065349"/>
    <w:rsid w:val="000C12A6"/>
    <w:rsid w:val="001004EF"/>
    <w:rsid w:val="0010589A"/>
    <w:rsid w:val="00121AD0"/>
    <w:rsid w:val="0013196C"/>
    <w:rsid w:val="00162923"/>
    <w:rsid w:val="00171FEB"/>
    <w:rsid w:val="00180577"/>
    <w:rsid w:val="001967DE"/>
    <w:rsid w:val="001A0D1F"/>
    <w:rsid w:val="001D4937"/>
    <w:rsid w:val="001E0B48"/>
    <w:rsid w:val="001E69B5"/>
    <w:rsid w:val="002116FA"/>
    <w:rsid w:val="00211B2A"/>
    <w:rsid w:val="00247C9D"/>
    <w:rsid w:val="0025068B"/>
    <w:rsid w:val="00264D68"/>
    <w:rsid w:val="002775ED"/>
    <w:rsid w:val="002A2C03"/>
    <w:rsid w:val="002B2F37"/>
    <w:rsid w:val="002C08C5"/>
    <w:rsid w:val="002C1391"/>
    <w:rsid w:val="002C6052"/>
    <w:rsid w:val="002D3590"/>
    <w:rsid w:val="0032066F"/>
    <w:rsid w:val="003206F6"/>
    <w:rsid w:val="00385E79"/>
    <w:rsid w:val="003A5D96"/>
    <w:rsid w:val="003B19D9"/>
    <w:rsid w:val="003C6499"/>
    <w:rsid w:val="003E4778"/>
    <w:rsid w:val="003E48CF"/>
    <w:rsid w:val="00417BC6"/>
    <w:rsid w:val="0042534B"/>
    <w:rsid w:val="00442440"/>
    <w:rsid w:val="00470259"/>
    <w:rsid w:val="00470CE9"/>
    <w:rsid w:val="004771FD"/>
    <w:rsid w:val="004A3271"/>
    <w:rsid w:val="004B5521"/>
    <w:rsid w:val="004C21CD"/>
    <w:rsid w:val="004C39DA"/>
    <w:rsid w:val="004C4B23"/>
    <w:rsid w:val="004D2A30"/>
    <w:rsid w:val="004E2B6D"/>
    <w:rsid w:val="005065AB"/>
    <w:rsid w:val="00507C99"/>
    <w:rsid w:val="005279FA"/>
    <w:rsid w:val="0054097E"/>
    <w:rsid w:val="005623E8"/>
    <w:rsid w:val="00581DD3"/>
    <w:rsid w:val="00585EF3"/>
    <w:rsid w:val="005A2440"/>
    <w:rsid w:val="005A732D"/>
    <w:rsid w:val="005D2236"/>
    <w:rsid w:val="0060538A"/>
    <w:rsid w:val="006206A3"/>
    <w:rsid w:val="006264FE"/>
    <w:rsid w:val="00636E70"/>
    <w:rsid w:val="00650CEB"/>
    <w:rsid w:val="00673083"/>
    <w:rsid w:val="00682972"/>
    <w:rsid w:val="00695C0B"/>
    <w:rsid w:val="006B32DC"/>
    <w:rsid w:val="006D49A0"/>
    <w:rsid w:val="006E2587"/>
    <w:rsid w:val="006F0CD4"/>
    <w:rsid w:val="0071226D"/>
    <w:rsid w:val="00720503"/>
    <w:rsid w:val="0072170A"/>
    <w:rsid w:val="00721FF6"/>
    <w:rsid w:val="00733FF5"/>
    <w:rsid w:val="007411C3"/>
    <w:rsid w:val="00744B7D"/>
    <w:rsid w:val="007471EF"/>
    <w:rsid w:val="00750F2A"/>
    <w:rsid w:val="00751A34"/>
    <w:rsid w:val="00751B31"/>
    <w:rsid w:val="00764A73"/>
    <w:rsid w:val="00777CE0"/>
    <w:rsid w:val="007807E1"/>
    <w:rsid w:val="00794E05"/>
    <w:rsid w:val="007C17BF"/>
    <w:rsid w:val="007C2DB3"/>
    <w:rsid w:val="007D7D43"/>
    <w:rsid w:val="00800DC4"/>
    <w:rsid w:val="00844217"/>
    <w:rsid w:val="00867E1B"/>
    <w:rsid w:val="008757BA"/>
    <w:rsid w:val="00877037"/>
    <w:rsid w:val="008937D7"/>
    <w:rsid w:val="008A1B7A"/>
    <w:rsid w:val="008A50DA"/>
    <w:rsid w:val="008B0FAF"/>
    <w:rsid w:val="008B1F69"/>
    <w:rsid w:val="008E2336"/>
    <w:rsid w:val="008F5D18"/>
    <w:rsid w:val="008F6DE5"/>
    <w:rsid w:val="00906500"/>
    <w:rsid w:val="009168AA"/>
    <w:rsid w:val="0093425B"/>
    <w:rsid w:val="0094101E"/>
    <w:rsid w:val="00962DB8"/>
    <w:rsid w:val="00971DCB"/>
    <w:rsid w:val="009D2C81"/>
    <w:rsid w:val="009D32D1"/>
    <w:rsid w:val="009D4406"/>
    <w:rsid w:val="009F1A70"/>
    <w:rsid w:val="009F2E1A"/>
    <w:rsid w:val="00A2776E"/>
    <w:rsid w:val="00A42BA2"/>
    <w:rsid w:val="00A63D36"/>
    <w:rsid w:val="00AA0992"/>
    <w:rsid w:val="00AA49EC"/>
    <w:rsid w:val="00AB7E64"/>
    <w:rsid w:val="00AE5533"/>
    <w:rsid w:val="00AE7E62"/>
    <w:rsid w:val="00B020CF"/>
    <w:rsid w:val="00B13BBD"/>
    <w:rsid w:val="00B15CA7"/>
    <w:rsid w:val="00B2351A"/>
    <w:rsid w:val="00B235E0"/>
    <w:rsid w:val="00B254E3"/>
    <w:rsid w:val="00B42F1C"/>
    <w:rsid w:val="00B455A4"/>
    <w:rsid w:val="00B73CF3"/>
    <w:rsid w:val="00B855E1"/>
    <w:rsid w:val="00B951EE"/>
    <w:rsid w:val="00BA324D"/>
    <w:rsid w:val="00BB38B2"/>
    <w:rsid w:val="00BB7916"/>
    <w:rsid w:val="00BC2B5A"/>
    <w:rsid w:val="00BD2D9C"/>
    <w:rsid w:val="00BD4AB9"/>
    <w:rsid w:val="00BE00CF"/>
    <w:rsid w:val="00BF2B37"/>
    <w:rsid w:val="00C01933"/>
    <w:rsid w:val="00C10E24"/>
    <w:rsid w:val="00C57817"/>
    <w:rsid w:val="00C677AD"/>
    <w:rsid w:val="00C727CD"/>
    <w:rsid w:val="00C86DDA"/>
    <w:rsid w:val="00C9692A"/>
    <w:rsid w:val="00CA06D8"/>
    <w:rsid w:val="00CB67F1"/>
    <w:rsid w:val="00CC1B00"/>
    <w:rsid w:val="00CC3A42"/>
    <w:rsid w:val="00CC485F"/>
    <w:rsid w:val="00CD77D0"/>
    <w:rsid w:val="00CD7C57"/>
    <w:rsid w:val="00CE043A"/>
    <w:rsid w:val="00D15878"/>
    <w:rsid w:val="00D711CC"/>
    <w:rsid w:val="00DA223A"/>
    <w:rsid w:val="00DE2B9E"/>
    <w:rsid w:val="00DF6AA1"/>
    <w:rsid w:val="00E01D9C"/>
    <w:rsid w:val="00E07B95"/>
    <w:rsid w:val="00E241EA"/>
    <w:rsid w:val="00E34451"/>
    <w:rsid w:val="00E37391"/>
    <w:rsid w:val="00E50A86"/>
    <w:rsid w:val="00E631ED"/>
    <w:rsid w:val="00E71B7A"/>
    <w:rsid w:val="00E72F81"/>
    <w:rsid w:val="00E932ED"/>
    <w:rsid w:val="00E9519D"/>
    <w:rsid w:val="00EB2838"/>
    <w:rsid w:val="00EC46FF"/>
    <w:rsid w:val="00EE6B13"/>
    <w:rsid w:val="00F54CCA"/>
    <w:rsid w:val="00F57B11"/>
    <w:rsid w:val="00F70DFD"/>
    <w:rsid w:val="00F729A8"/>
    <w:rsid w:val="00F8605C"/>
    <w:rsid w:val="00F91A80"/>
    <w:rsid w:val="00FA503C"/>
    <w:rsid w:val="00FB699A"/>
    <w:rsid w:val="00FC3193"/>
    <w:rsid w:val="00FC7B5D"/>
    <w:rsid w:val="00FF1B1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D1"/>
    <w:pPr>
      <w:ind w:left="720"/>
      <w:contextualSpacing/>
    </w:pPr>
  </w:style>
  <w:style w:type="table" w:styleId="TableGrid">
    <w:name w:val="Table Grid"/>
    <w:basedOn w:val="TableNormal"/>
    <w:uiPriority w:val="59"/>
    <w:rsid w:val="004A327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F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F1C"/>
    <w:rPr>
      <w:rFonts w:ascii="Lucida Grande" w:hAnsi="Lucida Grande" w:cs="Lucida Grande"/>
      <w:sz w:val="18"/>
      <w:szCs w:val="18"/>
    </w:rPr>
  </w:style>
  <w:style w:type="paragraph" w:styleId="NormalWeb">
    <w:name w:val="Normal (Web)"/>
    <w:basedOn w:val="Normal"/>
    <w:uiPriority w:val="99"/>
    <w:unhideWhenUsed/>
    <w:rsid w:val="00800DC4"/>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B254E3"/>
    <w:rPr>
      <w:color w:val="0000FF" w:themeColor="hyperlink"/>
      <w:u w:val="single"/>
    </w:rPr>
  </w:style>
  <w:style w:type="paragraph" w:styleId="Header">
    <w:name w:val="header"/>
    <w:basedOn w:val="Normal"/>
    <w:link w:val="HeaderChar"/>
    <w:uiPriority w:val="99"/>
    <w:unhideWhenUsed/>
    <w:rsid w:val="006F0CD4"/>
    <w:pPr>
      <w:tabs>
        <w:tab w:val="center" w:pos="4320"/>
        <w:tab w:val="right" w:pos="8640"/>
      </w:tabs>
      <w:spacing w:after="0"/>
    </w:pPr>
  </w:style>
  <w:style w:type="character" w:customStyle="1" w:styleId="HeaderChar">
    <w:name w:val="Header Char"/>
    <w:basedOn w:val="DefaultParagraphFont"/>
    <w:link w:val="Header"/>
    <w:uiPriority w:val="99"/>
    <w:rsid w:val="006F0CD4"/>
    <w:rPr>
      <w:sz w:val="24"/>
      <w:szCs w:val="24"/>
    </w:rPr>
  </w:style>
  <w:style w:type="paragraph" w:styleId="Footer">
    <w:name w:val="footer"/>
    <w:basedOn w:val="Normal"/>
    <w:link w:val="FooterChar"/>
    <w:uiPriority w:val="99"/>
    <w:unhideWhenUsed/>
    <w:rsid w:val="006F0CD4"/>
    <w:pPr>
      <w:tabs>
        <w:tab w:val="center" w:pos="4320"/>
        <w:tab w:val="right" w:pos="8640"/>
      </w:tabs>
      <w:spacing w:after="0"/>
    </w:pPr>
  </w:style>
  <w:style w:type="character" w:customStyle="1" w:styleId="FooterChar">
    <w:name w:val="Footer Char"/>
    <w:basedOn w:val="DefaultParagraphFont"/>
    <w:link w:val="Footer"/>
    <w:uiPriority w:val="99"/>
    <w:rsid w:val="006F0CD4"/>
    <w:rPr>
      <w:sz w:val="24"/>
      <w:szCs w:val="24"/>
    </w:rPr>
  </w:style>
  <w:style w:type="table" w:styleId="LightShading">
    <w:name w:val="Light Shading"/>
    <w:basedOn w:val="TableNormal"/>
    <w:uiPriority w:val="60"/>
    <w:rsid w:val="0067308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2F81"/>
    <w:rPr>
      <w:sz w:val="16"/>
      <w:szCs w:val="16"/>
    </w:rPr>
  </w:style>
  <w:style w:type="paragraph" w:styleId="CommentText">
    <w:name w:val="annotation text"/>
    <w:basedOn w:val="Normal"/>
    <w:link w:val="CommentTextChar"/>
    <w:uiPriority w:val="99"/>
    <w:semiHidden/>
    <w:unhideWhenUsed/>
    <w:rsid w:val="00E72F81"/>
    <w:rPr>
      <w:sz w:val="20"/>
      <w:szCs w:val="20"/>
    </w:rPr>
  </w:style>
  <w:style w:type="character" w:customStyle="1" w:styleId="CommentTextChar">
    <w:name w:val="Comment Text Char"/>
    <w:basedOn w:val="DefaultParagraphFont"/>
    <w:link w:val="CommentText"/>
    <w:uiPriority w:val="99"/>
    <w:semiHidden/>
    <w:rsid w:val="00E72F81"/>
  </w:style>
  <w:style w:type="paragraph" w:styleId="CommentSubject">
    <w:name w:val="annotation subject"/>
    <w:basedOn w:val="CommentText"/>
    <w:next w:val="CommentText"/>
    <w:link w:val="CommentSubjectChar"/>
    <w:uiPriority w:val="99"/>
    <w:semiHidden/>
    <w:unhideWhenUsed/>
    <w:rsid w:val="00E72F81"/>
    <w:rPr>
      <w:b/>
      <w:bCs/>
    </w:rPr>
  </w:style>
  <w:style w:type="character" w:customStyle="1" w:styleId="CommentSubjectChar">
    <w:name w:val="Comment Subject Char"/>
    <w:basedOn w:val="CommentTextChar"/>
    <w:link w:val="CommentSubject"/>
    <w:uiPriority w:val="99"/>
    <w:semiHidden/>
    <w:rsid w:val="00E72F81"/>
    <w:rPr>
      <w:b/>
      <w:bCs/>
    </w:rPr>
  </w:style>
  <w:style w:type="paragraph" w:styleId="FootnoteText">
    <w:name w:val="footnote text"/>
    <w:basedOn w:val="Normal"/>
    <w:link w:val="FootnoteTextChar"/>
    <w:uiPriority w:val="99"/>
    <w:unhideWhenUsed/>
    <w:rsid w:val="00A2776E"/>
    <w:pPr>
      <w:spacing w:after="0"/>
    </w:pPr>
  </w:style>
  <w:style w:type="character" w:customStyle="1" w:styleId="FootnoteTextChar">
    <w:name w:val="Footnote Text Char"/>
    <w:basedOn w:val="DefaultParagraphFont"/>
    <w:link w:val="FootnoteText"/>
    <w:uiPriority w:val="99"/>
    <w:rsid w:val="00A2776E"/>
    <w:rPr>
      <w:sz w:val="24"/>
      <w:szCs w:val="24"/>
    </w:rPr>
  </w:style>
  <w:style w:type="character" w:styleId="FootnoteReference">
    <w:name w:val="footnote reference"/>
    <w:basedOn w:val="DefaultParagraphFont"/>
    <w:uiPriority w:val="99"/>
    <w:unhideWhenUsed/>
    <w:rsid w:val="00A2776E"/>
    <w:rPr>
      <w:vertAlign w:val="superscript"/>
    </w:rPr>
  </w:style>
  <w:style w:type="table" w:styleId="LightList">
    <w:name w:val="Light List"/>
    <w:basedOn w:val="TableNormal"/>
    <w:uiPriority w:val="61"/>
    <w:rsid w:val="00A2776E"/>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uiPriority w:val="99"/>
    <w:semiHidden/>
    <w:unhideWhenUsed/>
    <w:rsid w:val="0071226D"/>
  </w:style>
  <w:style w:type="paragraph" w:styleId="DocumentMap">
    <w:name w:val="Document Map"/>
    <w:basedOn w:val="Normal"/>
    <w:link w:val="DocumentMapChar"/>
    <w:uiPriority w:val="99"/>
    <w:semiHidden/>
    <w:unhideWhenUsed/>
    <w:rsid w:val="008937D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37D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2D1"/>
    <w:pPr>
      <w:ind w:left="720"/>
      <w:contextualSpacing/>
    </w:pPr>
  </w:style>
  <w:style w:type="table" w:styleId="TableGrid">
    <w:name w:val="Table Grid"/>
    <w:basedOn w:val="TableNormal"/>
    <w:uiPriority w:val="59"/>
    <w:rsid w:val="004A327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F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F1C"/>
    <w:rPr>
      <w:rFonts w:ascii="Lucida Grande" w:hAnsi="Lucida Grande" w:cs="Lucida Grande"/>
      <w:sz w:val="18"/>
      <w:szCs w:val="18"/>
    </w:rPr>
  </w:style>
  <w:style w:type="paragraph" w:styleId="NormalWeb">
    <w:name w:val="Normal (Web)"/>
    <w:basedOn w:val="Normal"/>
    <w:uiPriority w:val="99"/>
    <w:unhideWhenUsed/>
    <w:rsid w:val="00800DC4"/>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B254E3"/>
    <w:rPr>
      <w:color w:val="0000FF" w:themeColor="hyperlink"/>
      <w:u w:val="single"/>
    </w:rPr>
  </w:style>
  <w:style w:type="paragraph" w:styleId="Header">
    <w:name w:val="header"/>
    <w:basedOn w:val="Normal"/>
    <w:link w:val="HeaderChar"/>
    <w:uiPriority w:val="99"/>
    <w:unhideWhenUsed/>
    <w:rsid w:val="006F0CD4"/>
    <w:pPr>
      <w:tabs>
        <w:tab w:val="center" w:pos="4320"/>
        <w:tab w:val="right" w:pos="8640"/>
      </w:tabs>
      <w:spacing w:after="0"/>
    </w:pPr>
  </w:style>
  <w:style w:type="character" w:customStyle="1" w:styleId="HeaderChar">
    <w:name w:val="Header Char"/>
    <w:basedOn w:val="DefaultParagraphFont"/>
    <w:link w:val="Header"/>
    <w:uiPriority w:val="99"/>
    <w:rsid w:val="006F0CD4"/>
    <w:rPr>
      <w:sz w:val="24"/>
      <w:szCs w:val="24"/>
    </w:rPr>
  </w:style>
  <w:style w:type="paragraph" w:styleId="Footer">
    <w:name w:val="footer"/>
    <w:basedOn w:val="Normal"/>
    <w:link w:val="FooterChar"/>
    <w:uiPriority w:val="99"/>
    <w:unhideWhenUsed/>
    <w:rsid w:val="006F0CD4"/>
    <w:pPr>
      <w:tabs>
        <w:tab w:val="center" w:pos="4320"/>
        <w:tab w:val="right" w:pos="8640"/>
      </w:tabs>
      <w:spacing w:after="0"/>
    </w:pPr>
  </w:style>
  <w:style w:type="character" w:customStyle="1" w:styleId="FooterChar">
    <w:name w:val="Footer Char"/>
    <w:basedOn w:val="DefaultParagraphFont"/>
    <w:link w:val="Footer"/>
    <w:uiPriority w:val="99"/>
    <w:rsid w:val="006F0CD4"/>
    <w:rPr>
      <w:sz w:val="24"/>
      <w:szCs w:val="24"/>
    </w:rPr>
  </w:style>
  <w:style w:type="table" w:styleId="LightShading">
    <w:name w:val="Light Shading"/>
    <w:basedOn w:val="TableNormal"/>
    <w:uiPriority w:val="60"/>
    <w:rsid w:val="00673083"/>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2F81"/>
    <w:rPr>
      <w:sz w:val="16"/>
      <w:szCs w:val="16"/>
    </w:rPr>
  </w:style>
  <w:style w:type="paragraph" w:styleId="CommentText">
    <w:name w:val="annotation text"/>
    <w:basedOn w:val="Normal"/>
    <w:link w:val="CommentTextChar"/>
    <w:uiPriority w:val="99"/>
    <w:semiHidden/>
    <w:unhideWhenUsed/>
    <w:rsid w:val="00E72F81"/>
    <w:rPr>
      <w:sz w:val="20"/>
      <w:szCs w:val="20"/>
    </w:rPr>
  </w:style>
  <w:style w:type="character" w:customStyle="1" w:styleId="CommentTextChar">
    <w:name w:val="Comment Text Char"/>
    <w:basedOn w:val="DefaultParagraphFont"/>
    <w:link w:val="CommentText"/>
    <w:uiPriority w:val="99"/>
    <w:semiHidden/>
    <w:rsid w:val="00E72F81"/>
  </w:style>
  <w:style w:type="paragraph" w:styleId="CommentSubject">
    <w:name w:val="annotation subject"/>
    <w:basedOn w:val="CommentText"/>
    <w:next w:val="CommentText"/>
    <w:link w:val="CommentSubjectChar"/>
    <w:uiPriority w:val="99"/>
    <w:semiHidden/>
    <w:unhideWhenUsed/>
    <w:rsid w:val="00E72F81"/>
    <w:rPr>
      <w:b/>
      <w:bCs/>
    </w:rPr>
  </w:style>
  <w:style w:type="character" w:customStyle="1" w:styleId="CommentSubjectChar">
    <w:name w:val="Comment Subject Char"/>
    <w:basedOn w:val="CommentTextChar"/>
    <w:link w:val="CommentSubject"/>
    <w:uiPriority w:val="99"/>
    <w:semiHidden/>
    <w:rsid w:val="00E72F81"/>
    <w:rPr>
      <w:b/>
      <w:bCs/>
    </w:rPr>
  </w:style>
  <w:style w:type="paragraph" w:styleId="FootnoteText">
    <w:name w:val="footnote text"/>
    <w:basedOn w:val="Normal"/>
    <w:link w:val="FootnoteTextChar"/>
    <w:uiPriority w:val="99"/>
    <w:unhideWhenUsed/>
    <w:rsid w:val="00A2776E"/>
    <w:pPr>
      <w:spacing w:after="0"/>
    </w:pPr>
  </w:style>
  <w:style w:type="character" w:customStyle="1" w:styleId="FootnoteTextChar">
    <w:name w:val="Footnote Text Char"/>
    <w:basedOn w:val="DefaultParagraphFont"/>
    <w:link w:val="FootnoteText"/>
    <w:uiPriority w:val="99"/>
    <w:rsid w:val="00A2776E"/>
    <w:rPr>
      <w:sz w:val="24"/>
      <w:szCs w:val="24"/>
    </w:rPr>
  </w:style>
  <w:style w:type="character" w:styleId="FootnoteReference">
    <w:name w:val="footnote reference"/>
    <w:basedOn w:val="DefaultParagraphFont"/>
    <w:uiPriority w:val="99"/>
    <w:unhideWhenUsed/>
    <w:rsid w:val="00A2776E"/>
    <w:rPr>
      <w:vertAlign w:val="superscript"/>
    </w:rPr>
  </w:style>
  <w:style w:type="table" w:styleId="LightList">
    <w:name w:val="Light List"/>
    <w:basedOn w:val="TableNormal"/>
    <w:uiPriority w:val="61"/>
    <w:rsid w:val="00A2776E"/>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ageNumber">
    <w:name w:val="page number"/>
    <w:basedOn w:val="DefaultParagraphFont"/>
    <w:uiPriority w:val="99"/>
    <w:semiHidden/>
    <w:unhideWhenUsed/>
    <w:rsid w:val="0071226D"/>
  </w:style>
</w:styles>
</file>

<file path=word/webSettings.xml><?xml version="1.0" encoding="utf-8"?>
<w:webSettings xmlns:r="http://schemas.openxmlformats.org/officeDocument/2006/relationships" xmlns:w="http://schemas.openxmlformats.org/wordprocessingml/2006/main">
  <w:divs>
    <w:div w:id="1118641576">
      <w:bodyDiv w:val="1"/>
      <w:marLeft w:val="0"/>
      <w:marRight w:val="0"/>
      <w:marTop w:val="0"/>
      <w:marBottom w:val="0"/>
      <w:divBdr>
        <w:top w:val="none" w:sz="0" w:space="0" w:color="auto"/>
        <w:left w:val="none" w:sz="0" w:space="0" w:color="auto"/>
        <w:bottom w:val="none" w:sz="0" w:space="0" w:color="auto"/>
        <w:right w:val="none" w:sz="0" w:space="0" w:color="auto"/>
      </w:divBdr>
      <w:divsChild>
        <w:div w:id="2028168711">
          <w:marLeft w:val="0"/>
          <w:marRight w:val="0"/>
          <w:marTop w:val="0"/>
          <w:marBottom w:val="0"/>
          <w:divBdr>
            <w:top w:val="none" w:sz="0" w:space="0" w:color="auto"/>
            <w:left w:val="none" w:sz="0" w:space="0" w:color="auto"/>
            <w:bottom w:val="none" w:sz="0" w:space="0" w:color="auto"/>
            <w:right w:val="none" w:sz="0" w:space="0" w:color="auto"/>
          </w:divBdr>
          <w:divsChild>
            <w:div w:id="1822580662">
              <w:marLeft w:val="0"/>
              <w:marRight w:val="0"/>
              <w:marTop w:val="0"/>
              <w:marBottom w:val="0"/>
              <w:divBdr>
                <w:top w:val="none" w:sz="0" w:space="0" w:color="auto"/>
                <w:left w:val="none" w:sz="0" w:space="0" w:color="auto"/>
                <w:bottom w:val="none" w:sz="0" w:space="0" w:color="auto"/>
                <w:right w:val="none" w:sz="0" w:space="0" w:color="auto"/>
              </w:divBdr>
              <w:divsChild>
                <w:div w:id="20864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3689">
      <w:bodyDiv w:val="1"/>
      <w:marLeft w:val="0"/>
      <w:marRight w:val="0"/>
      <w:marTop w:val="0"/>
      <w:marBottom w:val="0"/>
      <w:divBdr>
        <w:top w:val="none" w:sz="0" w:space="0" w:color="auto"/>
        <w:left w:val="none" w:sz="0" w:space="0" w:color="auto"/>
        <w:bottom w:val="none" w:sz="0" w:space="0" w:color="auto"/>
        <w:right w:val="none" w:sz="0" w:space="0" w:color="auto"/>
      </w:divBdr>
      <w:divsChild>
        <w:div w:id="364212834">
          <w:marLeft w:val="0"/>
          <w:marRight w:val="0"/>
          <w:marTop w:val="0"/>
          <w:marBottom w:val="0"/>
          <w:divBdr>
            <w:top w:val="none" w:sz="0" w:space="0" w:color="auto"/>
            <w:left w:val="none" w:sz="0" w:space="0" w:color="auto"/>
            <w:bottom w:val="none" w:sz="0" w:space="0" w:color="auto"/>
            <w:right w:val="none" w:sz="0" w:space="0" w:color="auto"/>
          </w:divBdr>
          <w:divsChild>
            <w:div w:id="172888986">
              <w:marLeft w:val="0"/>
              <w:marRight w:val="0"/>
              <w:marTop w:val="0"/>
              <w:marBottom w:val="0"/>
              <w:divBdr>
                <w:top w:val="none" w:sz="0" w:space="0" w:color="auto"/>
                <w:left w:val="none" w:sz="0" w:space="0" w:color="auto"/>
                <w:bottom w:val="none" w:sz="0" w:space="0" w:color="auto"/>
                <w:right w:val="none" w:sz="0" w:space="0" w:color="auto"/>
              </w:divBdr>
              <w:divsChild>
                <w:div w:id="341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459">
      <w:bodyDiv w:val="1"/>
      <w:marLeft w:val="0"/>
      <w:marRight w:val="0"/>
      <w:marTop w:val="0"/>
      <w:marBottom w:val="0"/>
      <w:divBdr>
        <w:top w:val="none" w:sz="0" w:space="0" w:color="auto"/>
        <w:left w:val="none" w:sz="0" w:space="0" w:color="auto"/>
        <w:bottom w:val="none" w:sz="0" w:space="0" w:color="auto"/>
        <w:right w:val="none" w:sz="0" w:space="0" w:color="auto"/>
      </w:divBdr>
      <w:divsChild>
        <w:div w:id="370225431">
          <w:marLeft w:val="0"/>
          <w:marRight w:val="0"/>
          <w:marTop w:val="0"/>
          <w:marBottom w:val="0"/>
          <w:divBdr>
            <w:top w:val="none" w:sz="0" w:space="0" w:color="auto"/>
            <w:left w:val="none" w:sz="0" w:space="0" w:color="auto"/>
            <w:bottom w:val="none" w:sz="0" w:space="0" w:color="auto"/>
            <w:right w:val="none" w:sz="0" w:space="0" w:color="auto"/>
          </w:divBdr>
          <w:divsChild>
            <w:div w:id="1390609452">
              <w:marLeft w:val="0"/>
              <w:marRight w:val="0"/>
              <w:marTop w:val="0"/>
              <w:marBottom w:val="0"/>
              <w:divBdr>
                <w:top w:val="none" w:sz="0" w:space="0" w:color="auto"/>
                <w:left w:val="none" w:sz="0" w:space="0" w:color="auto"/>
                <w:bottom w:val="none" w:sz="0" w:space="0" w:color="auto"/>
                <w:right w:val="none" w:sz="0" w:space="0" w:color="auto"/>
              </w:divBdr>
              <w:divsChild>
                <w:div w:id="17698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0760">
      <w:bodyDiv w:val="1"/>
      <w:marLeft w:val="0"/>
      <w:marRight w:val="0"/>
      <w:marTop w:val="0"/>
      <w:marBottom w:val="0"/>
      <w:divBdr>
        <w:top w:val="none" w:sz="0" w:space="0" w:color="auto"/>
        <w:left w:val="none" w:sz="0" w:space="0" w:color="auto"/>
        <w:bottom w:val="none" w:sz="0" w:space="0" w:color="auto"/>
        <w:right w:val="none" w:sz="0" w:space="0" w:color="auto"/>
      </w:divBdr>
      <w:divsChild>
        <w:div w:id="1665550921">
          <w:marLeft w:val="0"/>
          <w:marRight w:val="0"/>
          <w:marTop w:val="0"/>
          <w:marBottom w:val="0"/>
          <w:divBdr>
            <w:top w:val="none" w:sz="0" w:space="0" w:color="auto"/>
            <w:left w:val="none" w:sz="0" w:space="0" w:color="auto"/>
            <w:bottom w:val="none" w:sz="0" w:space="0" w:color="auto"/>
            <w:right w:val="none" w:sz="0" w:space="0" w:color="auto"/>
          </w:divBdr>
          <w:divsChild>
            <w:div w:id="1496461078">
              <w:marLeft w:val="0"/>
              <w:marRight w:val="0"/>
              <w:marTop w:val="0"/>
              <w:marBottom w:val="0"/>
              <w:divBdr>
                <w:top w:val="none" w:sz="0" w:space="0" w:color="auto"/>
                <w:left w:val="none" w:sz="0" w:space="0" w:color="auto"/>
                <w:bottom w:val="none" w:sz="0" w:space="0" w:color="auto"/>
                <w:right w:val="none" w:sz="0" w:space="0" w:color="auto"/>
              </w:divBdr>
              <w:divsChild>
                <w:div w:id="4750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5113">
      <w:bodyDiv w:val="1"/>
      <w:marLeft w:val="0"/>
      <w:marRight w:val="0"/>
      <w:marTop w:val="0"/>
      <w:marBottom w:val="0"/>
      <w:divBdr>
        <w:top w:val="none" w:sz="0" w:space="0" w:color="auto"/>
        <w:left w:val="none" w:sz="0" w:space="0" w:color="auto"/>
        <w:bottom w:val="none" w:sz="0" w:space="0" w:color="auto"/>
        <w:right w:val="none" w:sz="0" w:space="0" w:color="auto"/>
      </w:divBdr>
      <w:divsChild>
        <w:div w:id="684745688">
          <w:marLeft w:val="0"/>
          <w:marRight w:val="0"/>
          <w:marTop w:val="0"/>
          <w:marBottom w:val="0"/>
          <w:divBdr>
            <w:top w:val="none" w:sz="0" w:space="0" w:color="auto"/>
            <w:left w:val="none" w:sz="0" w:space="0" w:color="auto"/>
            <w:bottom w:val="none" w:sz="0" w:space="0" w:color="auto"/>
            <w:right w:val="none" w:sz="0" w:space="0" w:color="auto"/>
          </w:divBdr>
          <w:divsChild>
            <w:div w:id="904727761">
              <w:marLeft w:val="0"/>
              <w:marRight w:val="0"/>
              <w:marTop w:val="0"/>
              <w:marBottom w:val="0"/>
              <w:divBdr>
                <w:top w:val="none" w:sz="0" w:space="0" w:color="auto"/>
                <w:left w:val="none" w:sz="0" w:space="0" w:color="auto"/>
                <w:bottom w:val="none" w:sz="0" w:space="0" w:color="auto"/>
                <w:right w:val="none" w:sz="0" w:space="0" w:color="auto"/>
              </w:divBdr>
              <w:divsChild>
                <w:div w:id="1511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agecon.purdue.edu/academic/agec640/FISP.pdf"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inspirationgreen.com/chemical-fertilizer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o.org/about/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fileadmin/templates/est/PUBLICATIONS/Comm_Working_Papers/Working_paper_no._28_Malawi_Buffie.pdf" TargetMode="External"/><Relationship Id="rId5" Type="http://schemas.openxmlformats.org/officeDocument/2006/relationships/footnotes" Target="footnotes.xml"/><Relationship Id="rId15" Type="http://schemas.openxmlformats.org/officeDocument/2006/relationships/hyperlink" Target="http://foodsecurityindex.eiu.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uture-agricultures.org/pdf%20files/fertilizer_subsidy_case.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ndy:Downloads:Malawi%20Graph_tw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a:t>Prevalence of Food Inadequacy (%)</a:t>
            </a:r>
          </a:p>
        </c:rich>
      </c:tx>
    </c:title>
    <c:plotArea>
      <c:layout/>
      <c:barChart>
        <c:barDir val="col"/>
        <c:grouping val="clustered"/>
        <c:ser>
          <c:idx val="0"/>
          <c:order val="0"/>
          <c:tx>
            <c:strRef>
              <c:f>Sheet1!$AB$3</c:f>
              <c:strCache>
                <c:ptCount val="1"/>
                <c:pt idx="0">
                  <c:v>Malawi</c:v>
                </c:pt>
              </c:strCache>
            </c:strRef>
          </c:tx>
          <c:cat>
            <c:strRef>
              <c:f>Sheet1!$AC$2:$AN$2</c:f>
              <c:strCache>
                <c:ptCount val="12"/>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strCache>
            </c:strRef>
          </c:cat>
          <c:val>
            <c:numRef>
              <c:f>Sheet1!$AC$3:$AN$3</c:f>
              <c:numCache>
                <c:formatCode>0.0</c:formatCode>
                <c:ptCount val="12"/>
                <c:pt idx="0">
                  <c:v>34.700000000000003</c:v>
                </c:pt>
                <c:pt idx="1">
                  <c:v>35.200000000000003</c:v>
                </c:pt>
                <c:pt idx="2">
                  <c:v>36.200000000000003</c:v>
                </c:pt>
                <c:pt idx="3">
                  <c:v>36</c:v>
                </c:pt>
                <c:pt idx="4">
                  <c:v>34.300000000000011</c:v>
                </c:pt>
                <c:pt idx="5">
                  <c:v>32.300000000000011</c:v>
                </c:pt>
                <c:pt idx="6">
                  <c:v>30.8</c:v>
                </c:pt>
                <c:pt idx="7">
                  <c:v>30.2</c:v>
                </c:pt>
                <c:pt idx="8">
                  <c:v>30.5</c:v>
                </c:pt>
                <c:pt idx="9">
                  <c:v>30.6</c:v>
                </c:pt>
                <c:pt idx="10">
                  <c:v>29.5</c:v>
                </c:pt>
                <c:pt idx="11">
                  <c:v>26.9</c:v>
                </c:pt>
              </c:numCache>
            </c:numRef>
          </c:val>
        </c:ser>
        <c:ser>
          <c:idx val="1"/>
          <c:order val="1"/>
          <c:tx>
            <c:strRef>
              <c:f>Sheet1!$AB$4</c:f>
              <c:strCache>
                <c:ptCount val="1"/>
                <c:pt idx="0">
                  <c:v>World</c:v>
                </c:pt>
              </c:strCache>
            </c:strRef>
          </c:tx>
          <c:cat>
            <c:strRef>
              <c:f>Sheet1!$AC$2:$AN$2</c:f>
              <c:strCache>
                <c:ptCount val="12"/>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strCache>
            </c:strRef>
          </c:cat>
          <c:val>
            <c:numRef>
              <c:f>Sheet1!$AC$4:$AN$4</c:f>
              <c:numCache>
                <c:formatCode>0.0</c:formatCode>
                <c:ptCount val="12"/>
                <c:pt idx="0">
                  <c:v>22.6</c:v>
                </c:pt>
                <c:pt idx="1">
                  <c:v>22.2</c:v>
                </c:pt>
                <c:pt idx="2">
                  <c:v>21.9</c:v>
                </c:pt>
                <c:pt idx="3">
                  <c:v>21.5</c:v>
                </c:pt>
                <c:pt idx="4">
                  <c:v>21.2</c:v>
                </c:pt>
                <c:pt idx="5">
                  <c:v>20.6</c:v>
                </c:pt>
                <c:pt idx="6">
                  <c:v>20.100000000000001</c:v>
                </c:pt>
                <c:pt idx="7">
                  <c:v>19.8</c:v>
                </c:pt>
                <c:pt idx="8">
                  <c:v>19.600000000000001</c:v>
                </c:pt>
                <c:pt idx="9">
                  <c:v>19.3</c:v>
                </c:pt>
                <c:pt idx="10">
                  <c:v>18.8</c:v>
                </c:pt>
                <c:pt idx="11">
                  <c:v>18.399999999999999</c:v>
                </c:pt>
              </c:numCache>
            </c:numRef>
          </c:val>
        </c:ser>
        <c:axId val="66898944"/>
        <c:axId val="66790144"/>
      </c:barChart>
      <c:lineChart>
        <c:grouping val="standard"/>
        <c:ser>
          <c:idx val="2"/>
          <c:order val="2"/>
          <c:tx>
            <c:strRef>
              <c:f>Sheet1!$AB$5</c:f>
              <c:strCache>
                <c:ptCount val="1"/>
                <c:pt idx="0">
                  <c:v>Maize Yield (National Hg/Ha)</c:v>
                </c:pt>
              </c:strCache>
            </c:strRef>
          </c:tx>
          <c:spPr>
            <a:ln>
              <a:solidFill>
                <a:srgbClr val="FF0000"/>
              </a:solidFill>
            </a:ln>
          </c:spPr>
          <c:marker>
            <c:symbol val="none"/>
          </c:marker>
          <c:cat>
            <c:strRef>
              <c:f>Sheet1!$AC$2:$AN$2</c:f>
              <c:strCache>
                <c:ptCount val="12"/>
                <c:pt idx="0">
                  <c:v>2000-02</c:v>
                </c:pt>
                <c:pt idx="1">
                  <c:v>2001-03</c:v>
                </c:pt>
                <c:pt idx="2">
                  <c:v>2002-04</c:v>
                </c:pt>
                <c:pt idx="3">
                  <c:v>2003-05</c:v>
                </c:pt>
                <c:pt idx="4">
                  <c:v>2004-06</c:v>
                </c:pt>
                <c:pt idx="5">
                  <c:v>2005-07</c:v>
                </c:pt>
                <c:pt idx="6">
                  <c:v>2006-08</c:v>
                </c:pt>
                <c:pt idx="7">
                  <c:v>2007-09</c:v>
                </c:pt>
                <c:pt idx="8">
                  <c:v>2008-10</c:v>
                </c:pt>
                <c:pt idx="9">
                  <c:v>2009-11</c:v>
                </c:pt>
                <c:pt idx="10">
                  <c:v>2010-12</c:v>
                </c:pt>
                <c:pt idx="11">
                  <c:v>2011-13</c:v>
                </c:pt>
              </c:strCache>
            </c:strRef>
          </c:cat>
          <c:val>
            <c:numRef>
              <c:f>Sheet1!$AC$5:$AN$5</c:f>
              <c:numCache>
                <c:formatCode>General</c:formatCode>
                <c:ptCount val="12"/>
                <c:pt idx="1">
                  <c:v>15105</c:v>
                </c:pt>
                <c:pt idx="2">
                  <c:v>11059</c:v>
                </c:pt>
                <c:pt idx="3">
                  <c:v>10270</c:v>
                </c:pt>
                <c:pt idx="4">
                  <c:v>11122</c:v>
                </c:pt>
                <c:pt idx="5">
                  <c:v>16484</c:v>
                </c:pt>
                <c:pt idx="6">
                  <c:v>19286</c:v>
                </c:pt>
                <c:pt idx="7">
                  <c:v>21770</c:v>
                </c:pt>
                <c:pt idx="8">
                  <c:v>19640</c:v>
                </c:pt>
                <c:pt idx="9">
                  <c:v>21500</c:v>
                </c:pt>
                <c:pt idx="10">
                  <c:v>21389</c:v>
                </c:pt>
                <c:pt idx="11">
                  <c:v>21932</c:v>
                </c:pt>
              </c:numCache>
            </c:numRef>
          </c:val>
        </c:ser>
        <c:marker val="1"/>
        <c:axId val="66797568"/>
        <c:axId val="66791680"/>
      </c:lineChart>
      <c:catAx>
        <c:axId val="66898944"/>
        <c:scaling>
          <c:orientation val="minMax"/>
        </c:scaling>
        <c:axPos val="b"/>
        <c:tickLblPos val="nextTo"/>
        <c:crossAx val="66790144"/>
        <c:crosses val="autoZero"/>
        <c:auto val="1"/>
        <c:lblAlgn val="ctr"/>
        <c:lblOffset val="100"/>
      </c:catAx>
      <c:valAx>
        <c:axId val="66790144"/>
        <c:scaling>
          <c:orientation val="minMax"/>
        </c:scaling>
        <c:axPos val="l"/>
        <c:numFmt formatCode="0.0" sourceLinked="1"/>
        <c:tickLblPos val="nextTo"/>
        <c:crossAx val="66898944"/>
        <c:crosses val="autoZero"/>
        <c:crossBetween val="between"/>
      </c:valAx>
      <c:valAx>
        <c:axId val="66791680"/>
        <c:scaling>
          <c:orientation val="minMax"/>
        </c:scaling>
        <c:axPos val="r"/>
        <c:numFmt formatCode="General" sourceLinked="1"/>
        <c:tickLblPos val="nextTo"/>
        <c:crossAx val="66797568"/>
        <c:crosses val="max"/>
        <c:crossBetween val="between"/>
      </c:valAx>
      <c:catAx>
        <c:axId val="66797568"/>
        <c:scaling>
          <c:orientation val="minMax"/>
        </c:scaling>
        <c:delete val="1"/>
        <c:axPos val="b"/>
        <c:tickLblPos val="none"/>
        <c:crossAx val="66791680"/>
        <c:crosses val="autoZero"/>
        <c:auto val="1"/>
        <c:lblAlgn val="ctr"/>
        <c:lblOffset val="100"/>
      </c:catAx>
    </c:plotArea>
    <c:legend>
      <c:legendPos val="r"/>
      <c:layout>
        <c:manualLayout>
          <c:xMode val="edge"/>
          <c:yMode val="edge"/>
          <c:x val="0.7158395304753572"/>
          <c:y val="0.38063466025080223"/>
          <c:w val="0.2841604695246433"/>
          <c:h val="0.38902230971128621"/>
        </c:manualLayout>
      </c:layout>
    </c:legend>
    <c:plotVisOnly val="1"/>
    <c:dispBlanksAs val="gap"/>
  </c:chart>
  <c:txPr>
    <a:bodyPr/>
    <a:lstStyle/>
    <a:p>
      <a:pPr>
        <a:defRPr sz="1000">
          <a:latin typeface="Garamond"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Currier</dc:creator>
  <cp:lastModifiedBy>Stacia Nordin</cp:lastModifiedBy>
  <cp:revision>2</cp:revision>
  <dcterms:created xsi:type="dcterms:W3CDTF">2014-09-26T06:10:00Z</dcterms:created>
  <dcterms:modified xsi:type="dcterms:W3CDTF">2014-09-26T06:10:00Z</dcterms:modified>
</cp:coreProperties>
</file>